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C77" w:rsidRDefault="00D23C77" w:rsidP="00D23C77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3GPP TSG RAN WG1 Meeting #8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6bis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</w:t>
      </w:r>
      <w:r w:rsidR="00CF1B4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                </w:t>
      </w:r>
      <w:r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R1</w:t>
      </w:r>
      <w:r>
        <w:rPr>
          <w:rFonts w:ascii="Arial" w:hAnsi="Arial" w:cs="Arial" w:hint="eastAsia"/>
          <w:b/>
          <w:bCs/>
          <w:sz w:val="22"/>
          <w:szCs w:val="22"/>
        </w:rPr>
        <w:t>-</w:t>
      </w:r>
      <w:r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 w:hint="eastAsia"/>
          <w:b/>
          <w:bCs/>
          <w:sz w:val="22"/>
          <w:szCs w:val="22"/>
        </w:rPr>
        <w:t>6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08676</w:t>
      </w:r>
    </w:p>
    <w:p w:rsidR="00D23C77" w:rsidRDefault="00D23C77" w:rsidP="00D23C77">
      <w:pPr>
        <w:pStyle w:val="a4"/>
        <w:rPr>
          <w:rFonts w:eastAsia="宋体" w:cs="Arial"/>
          <w:bCs/>
          <w:lang w:eastAsia="zh-CN"/>
        </w:rPr>
      </w:pPr>
      <w:r>
        <w:rPr>
          <w:rFonts w:eastAsia="宋体" w:cs="Arial" w:hint="eastAsia"/>
          <w:bCs/>
          <w:lang w:eastAsia="zh-CN"/>
        </w:rPr>
        <w:t>Lisbon</w:t>
      </w:r>
      <w:r>
        <w:rPr>
          <w:rFonts w:eastAsia="宋体" w:cs="Arial"/>
          <w:bCs/>
          <w:lang w:eastAsia="zh-CN"/>
        </w:rPr>
        <w:t xml:space="preserve">, </w:t>
      </w:r>
      <w:r>
        <w:rPr>
          <w:rFonts w:eastAsia="宋体" w:cs="Arial" w:hint="eastAsia"/>
          <w:bCs/>
          <w:lang w:eastAsia="zh-CN"/>
        </w:rPr>
        <w:t>Portugal</w:t>
      </w:r>
      <w:r>
        <w:rPr>
          <w:rFonts w:eastAsia="宋体" w:cs="Arial"/>
          <w:bCs/>
          <w:lang w:eastAsia="zh-CN"/>
        </w:rPr>
        <w:t xml:space="preserve"> </w:t>
      </w:r>
      <w:r>
        <w:rPr>
          <w:rFonts w:eastAsia="宋体" w:cs="Arial" w:hint="eastAsia"/>
          <w:bCs/>
          <w:lang w:eastAsia="zh-CN"/>
        </w:rPr>
        <w:t>10</w:t>
      </w:r>
      <w:r>
        <w:rPr>
          <w:rFonts w:eastAsia="宋体" w:cs="Arial" w:hint="eastAsia"/>
          <w:bCs/>
          <w:vertAlign w:val="superscript"/>
          <w:lang w:eastAsia="zh-CN"/>
        </w:rPr>
        <w:t>th</w:t>
      </w:r>
      <w:r>
        <w:rPr>
          <w:rFonts w:eastAsia="宋体" w:cs="Arial"/>
          <w:bCs/>
          <w:vertAlign w:val="superscript"/>
          <w:lang w:eastAsia="zh-CN"/>
        </w:rPr>
        <w:t xml:space="preserve"> </w:t>
      </w:r>
      <w:r>
        <w:rPr>
          <w:rFonts w:eastAsia="宋体" w:cs="Arial"/>
          <w:bCs/>
          <w:lang w:eastAsia="zh-CN"/>
        </w:rPr>
        <w:t xml:space="preserve">- </w:t>
      </w:r>
      <w:r>
        <w:rPr>
          <w:rFonts w:eastAsia="宋体" w:cs="Arial" w:hint="eastAsia"/>
          <w:bCs/>
          <w:lang w:eastAsia="zh-CN"/>
        </w:rPr>
        <w:t>14</w:t>
      </w:r>
      <w:r>
        <w:rPr>
          <w:rFonts w:eastAsia="宋体" w:cs="Arial"/>
          <w:bCs/>
          <w:vertAlign w:val="superscript"/>
          <w:lang w:eastAsia="zh-CN"/>
        </w:rPr>
        <w:t xml:space="preserve">th </w:t>
      </w:r>
      <w:r>
        <w:rPr>
          <w:rFonts w:eastAsia="宋体" w:cs="Arial" w:hint="eastAsia"/>
          <w:bCs/>
          <w:lang w:eastAsia="zh-CN"/>
        </w:rPr>
        <w:t>October</w:t>
      </w:r>
      <w:r>
        <w:rPr>
          <w:rFonts w:eastAsia="宋体" w:cs="Arial"/>
          <w:bCs/>
          <w:lang w:eastAsia="zh-CN"/>
        </w:rPr>
        <w:t xml:space="preserve"> 2016</w:t>
      </w:r>
    </w:p>
    <w:p w:rsidR="00D23C77" w:rsidRDefault="00D23C77" w:rsidP="00D23C77">
      <w:pPr>
        <w:pStyle w:val="a4"/>
      </w:pPr>
    </w:p>
    <w:p w:rsidR="00D23C77" w:rsidRDefault="00D23C77" w:rsidP="00D23C77">
      <w:pPr>
        <w:pStyle w:val="a4"/>
        <w:tabs>
          <w:tab w:val="clear" w:pos="4536"/>
          <w:tab w:val="left" w:pos="1800"/>
        </w:tabs>
        <w:ind w:left="1800" w:hanging="1800"/>
        <w:rPr>
          <w:lang w:eastAsia="zh-CN"/>
        </w:rPr>
      </w:pPr>
      <w:r>
        <w:t>Source:</w:t>
      </w:r>
      <w:r>
        <w:tab/>
        <w:t>ZTE, ZTE Microelectronics</w:t>
      </w:r>
    </w:p>
    <w:p w:rsidR="00D23C77" w:rsidRDefault="00D23C77" w:rsidP="00D23C77">
      <w:pPr>
        <w:pStyle w:val="a4"/>
        <w:tabs>
          <w:tab w:val="clear" w:pos="4536"/>
          <w:tab w:val="left" w:pos="1800"/>
        </w:tabs>
        <w:rPr>
          <w:lang w:eastAsia="zh-CN"/>
        </w:rPr>
      </w:pPr>
      <w:r>
        <w:t>Title:</w:t>
      </w:r>
      <w:bookmarkStart w:id="0" w:name="Title"/>
      <w:bookmarkEnd w:id="0"/>
      <w:r>
        <w:tab/>
      </w:r>
      <w:r>
        <w:rPr>
          <w:rFonts w:hint="eastAsia"/>
          <w:lang w:eastAsia="zh-CN"/>
        </w:rPr>
        <w:t>Discussion on</w:t>
      </w:r>
      <w:r>
        <w:t xml:space="preserve"> Control Channel Design for NR</w:t>
      </w:r>
    </w:p>
    <w:p w:rsidR="00D23C77" w:rsidRDefault="00D23C77" w:rsidP="00D23C77">
      <w:pPr>
        <w:pStyle w:val="a4"/>
        <w:tabs>
          <w:tab w:val="left" w:pos="1800"/>
        </w:tabs>
        <w:rPr>
          <w:lang w:eastAsia="zh-CN"/>
        </w:rPr>
      </w:pPr>
      <w:r>
        <w:t>Agenda Item:</w:t>
      </w:r>
      <w:bookmarkStart w:id="1" w:name="Source"/>
      <w:bookmarkEnd w:id="1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ab/>
        </w:r>
        <w:r>
          <w:rPr>
            <w:rFonts w:hint="eastAsia"/>
            <w:lang w:eastAsia="zh-CN"/>
          </w:rPr>
          <w:t>8.1.7</w:t>
        </w:r>
      </w:smartTag>
      <w:r>
        <w:rPr>
          <w:rFonts w:hint="eastAsia"/>
          <w:lang w:eastAsia="zh-CN"/>
        </w:rPr>
        <w:t>.1</w:t>
      </w:r>
    </w:p>
    <w:p w:rsidR="00D23C77" w:rsidRDefault="00D23C77" w:rsidP="00D23C77">
      <w:pPr>
        <w:pStyle w:val="a4"/>
        <w:tabs>
          <w:tab w:val="left" w:pos="1800"/>
        </w:tabs>
      </w:pPr>
      <w:r>
        <w:t>Document for:</w:t>
      </w:r>
      <w:r>
        <w:tab/>
      </w:r>
      <w:bookmarkStart w:id="2" w:name="DocumentFor"/>
      <w:bookmarkEnd w:id="2"/>
      <w:r>
        <w:t>Discussion and Decision</w:t>
      </w:r>
    </w:p>
    <w:p w:rsidR="00D23C77" w:rsidRDefault="00D23C77" w:rsidP="00D23C77">
      <w:pPr>
        <w:pBdr>
          <w:bottom w:val="single" w:sz="4" w:space="1" w:color="auto"/>
        </w:pBdr>
        <w:tabs>
          <w:tab w:val="left" w:pos="2552"/>
        </w:tabs>
      </w:pPr>
    </w:p>
    <w:p w:rsidR="00D23C77" w:rsidRDefault="00D23C77" w:rsidP="00D23C77">
      <w:pPr>
        <w:pStyle w:val="1"/>
        <w:tabs>
          <w:tab w:val="left" w:pos="567"/>
        </w:tabs>
        <w:spacing w:before="180" w:line="276" w:lineRule="auto"/>
        <w:ind w:left="562" w:hanging="562"/>
      </w:pPr>
      <w:r>
        <w:t>Introduction</w:t>
      </w:r>
    </w:p>
    <w:p w:rsidR="00D23C77" w:rsidRDefault="00D23C77" w:rsidP="00D23C77">
      <w:pPr>
        <w:pStyle w:val="a0"/>
        <w:spacing w:after="0"/>
        <w:rPr>
          <w:szCs w:val="20"/>
          <w:lang w:val="en-GB"/>
        </w:rPr>
      </w:pPr>
      <w:r>
        <w:rPr>
          <w:szCs w:val="20"/>
          <w:lang w:val="en-GB"/>
        </w:rPr>
        <w:t xml:space="preserve">New Radio (NR) Access Technology Study Item </w:t>
      </w:r>
      <w:r>
        <w:rPr>
          <w:rFonts w:hint="eastAsia"/>
          <w:szCs w:val="20"/>
          <w:lang w:val="en-GB"/>
        </w:rPr>
        <w:t>has been approved in the RAN#</w:t>
      </w:r>
      <w:r>
        <w:rPr>
          <w:szCs w:val="20"/>
          <w:lang w:val="en-GB"/>
        </w:rPr>
        <w:t>71</w:t>
      </w:r>
      <w:r>
        <w:rPr>
          <w:rFonts w:hint="eastAsia"/>
          <w:szCs w:val="20"/>
          <w:lang w:val="en-GB"/>
        </w:rPr>
        <w:t xml:space="preserve"> meeting</w:t>
      </w:r>
      <w:r>
        <w:rPr>
          <w:szCs w:val="20"/>
          <w:lang w:val="en-GB"/>
        </w:rPr>
        <w:t xml:space="preserve"> </w:t>
      </w:r>
      <w:fldSimple w:instr=" REF _Ref445568454 \r \h  \* MERGEFORMAT ">
        <w:r w:rsidR="009F773E" w:rsidRPr="009F773E">
          <w:rPr>
            <w:szCs w:val="20"/>
            <w:lang w:val="en-GB"/>
          </w:rPr>
          <w:t>[1]</w:t>
        </w:r>
      </w:fldSimple>
      <w:r>
        <w:rPr>
          <w:rFonts w:hint="eastAsia"/>
          <w:szCs w:val="20"/>
          <w:lang w:val="en-GB"/>
        </w:rPr>
        <w:t>. In the past RAN1 meeting</w:t>
      </w:r>
      <w:r>
        <w:rPr>
          <w:rFonts w:hint="eastAsia"/>
          <w:szCs w:val="20"/>
          <w:lang w:val="en-GB" w:eastAsia="zh-CN"/>
        </w:rPr>
        <w:t>s</w:t>
      </w:r>
      <w:r>
        <w:rPr>
          <w:rFonts w:hint="eastAsia"/>
          <w:szCs w:val="20"/>
          <w:lang w:val="en-GB"/>
        </w:rPr>
        <w:t xml:space="preserve"> for NR, some discussions on control channel design were conducted. And in RAN1 #86, some agreements were reached about </w:t>
      </w:r>
      <w:r w:rsidR="0054274D">
        <w:rPr>
          <w:rFonts w:eastAsiaTheme="minorEastAsia" w:hint="eastAsia"/>
          <w:szCs w:val="20"/>
          <w:lang w:val="en-GB" w:eastAsia="zh-CN"/>
        </w:rPr>
        <w:t xml:space="preserve">DL </w:t>
      </w:r>
      <w:r>
        <w:rPr>
          <w:rFonts w:hint="eastAsia"/>
          <w:szCs w:val="20"/>
          <w:lang w:val="en-GB"/>
        </w:rPr>
        <w:t>control channel design [</w:t>
      </w:r>
      <w:r>
        <w:rPr>
          <w:rFonts w:hint="eastAsia"/>
          <w:szCs w:val="20"/>
          <w:lang w:val="en-GB" w:eastAsia="zh-CN"/>
        </w:rPr>
        <w:t>2</w:t>
      </w:r>
      <w:r>
        <w:rPr>
          <w:rFonts w:hint="eastAsia"/>
          <w:szCs w:val="20"/>
          <w:lang w:val="en-GB"/>
        </w:rPr>
        <w:t>]:</w:t>
      </w:r>
    </w:p>
    <w:p w:rsidR="00D23C77" w:rsidRDefault="00D23C77" w:rsidP="00D23C77">
      <w:pPr>
        <w:numPr>
          <w:ilvl w:val="0"/>
          <w:numId w:val="44"/>
        </w:num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Study the relationship of beam(s) used for L1 control channel and beam(s) used for data channel</w:t>
      </w:r>
    </w:p>
    <w:p w:rsidR="00D23C77" w:rsidRDefault="00D23C77" w:rsidP="00D23C77">
      <w:pPr>
        <w:numPr>
          <w:ilvl w:val="1"/>
          <w:numId w:val="44"/>
        </w:numPr>
        <w:rPr>
          <w:rFonts w:eastAsia="MS Mincho"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E.g. Using different beam</w:t>
      </w:r>
      <w:r>
        <w:rPr>
          <w:rFonts w:eastAsia="MS Mincho" w:hint="eastAsia"/>
          <w:iCs/>
          <w:szCs w:val="20"/>
          <w:lang w:eastAsia="zh-CN"/>
        </w:rPr>
        <w:t xml:space="preserve"> </w:t>
      </w:r>
      <w:r>
        <w:rPr>
          <w:rFonts w:eastAsia="MS Mincho"/>
          <w:iCs/>
          <w:szCs w:val="20"/>
          <w:lang w:eastAsia="ja-JP"/>
        </w:rPr>
        <w:t>width for data and control</w:t>
      </w:r>
    </w:p>
    <w:p w:rsidR="00D23C77" w:rsidRDefault="00D23C77" w:rsidP="00D23C77">
      <w:pPr>
        <w:numPr>
          <w:ilvl w:val="1"/>
          <w:numId w:val="44"/>
        </w:numPr>
        <w:rPr>
          <w:rFonts w:eastAsia="MS Mincho"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E.g. Using different beam directions for data and control</w:t>
      </w:r>
    </w:p>
    <w:p w:rsidR="00D23C77" w:rsidRDefault="00D23C77" w:rsidP="00D23C77">
      <w:pPr>
        <w:numPr>
          <w:ilvl w:val="1"/>
          <w:numId w:val="44"/>
        </w:numPr>
        <w:rPr>
          <w:rFonts w:eastAsia="MS Mincho"/>
          <w:szCs w:val="20"/>
          <w:lang w:eastAsia="ja-JP"/>
        </w:rPr>
      </w:pPr>
      <w:r>
        <w:rPr>
          <w:rFonts w:eastAsia="MS Mincho"/>
          <w:iCs/>
          <w:szCs w:val="20"/>
          <w:lang w:eastAsia="ja-JP"/>
        </w:rPr>
        <w:t>E.g. At least one beam is shared by data and control</w:t>
      </w:r>
    </w:p>
    <w:p w:rsidR="00D23C77" w:rsidRDefault="00D23C77" w:rsidP="00D23C77">
      <w:pPr>
        <w:numPr>
          <w:ilvl w:val="1"/>
          <w:numId w:val="44"/>
        </w:numPr>
        <w:rPr>
          <w:szCs w:val="20"/>
          <w:lang w:val="en-GB" w:eastAsia="zh-CN"/>
        </w:rPr>
      </w:pPr>
      <w:r>
        <w:rPr>
          <w:rFonts w:eastAsia="MS Mincho"/>
          <w:iCs/>
          <w:szCs w:val="20"/>
          <w:lang w:eastAsia="ja-JP"/>
        </w:rPr>
        <w:t>E.g., same beam for data and control</w:t>
      </w:r>
    </w:p>
    <w:p w:rsidR="00D23C77" w:rsidRPr="0054274D" w:rsidRDefault="00D23C77" w:rsidP="00D23C77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hint="eastAsia"/>
          <w:szCs w:val="20"/>
          <w:lang w:val="en-GB"/>
        </w:rPr>
        <w:t xml:space="preserve">In this contribution, we give our </w:t>
      </w:r>
      <w:r>
        <w:rPr>
          <w:rFonts w:hint="eastAsia"/>
          <w:szCs w:val="20"/>
          <w:lang w:val="en-GB" w:eastAsia="zh-CN"/>
        </w:rPr>
        <w:t>discussions</w:t>
      </w:r>
      <w:r>
        <w:rPr>
          <w:rFonts w:hint="eastAsia"/>
          <w:szCs w:val="20"/>
          <w:lang w:val="en-GB"/>
        </w:rPr>
        <w:t xml:space="preserve"> and </w:t>
      </w:r>
      <w:r>
        <w:rPr>
          <w:rFonts w:hint="eastAsia"/>
          <w:szCs w:val="20"/>
          <w:lang w:val="en-GB" w:eastAsia="zh-CN"/>
        </w:rPr>
        <w:t xml:space="preserve">some </w:t>
      </w:r>
      <w:r>
        <w:rPr>
          <w:rFonts w:hint="eastAsia"/>
          <w:szCs w:val="20"/>
          <w:lang w:val="en-GB"/>
        </w:rPr>
        <w:t>proposal</w:t>
      </w:r>
      <w:r>
        <w:rPr>
          <w:rFonts w:hint="eastAsia"/>
          <w:szCs w:val="20"/>
          <w:lang w:val="en-GB" w:eastAsia="zh-CN"/>
        </w:rPr>
        <w:t>s</w:t>
      </w:r>
      <w:r>
        <w:rPr>
          <w:rFonts w:hint="eastAsia"/>
          <w:szCs w:val="20"/>
          <w:lang w:val="en-GB"/>
        </w:rPr>
        <w:t xml:space="preserve"> on </w:t>
      </w:r>
      <w:r>
        <w:rPr>
          <w:rFonts w:hint="eastAsia"/>
          <w:szCs w:val="20"/>
          <w:lang w:val="en-GB" w:eastAsia="zh-CN"/>
        </w:rPr>
        <w:t>DL and UL</w:t>
      </w:r>
      <w:r>
        <w:rPr>
          <w:rFonts w:hint="eastAsia"/>
          <w:szCs w:val="20"/>
          <w:lang w:val="en-GB"/>
        </w:rPr>
        <w:t xml:space="preserve"> control channel design</w:t>
      </w:r>
      <w:r w:rsidR="00925C6A">
        <w:rPr>
          <w:rFonts w:eastAsiaTheme="minorEastAsia" w:hint="eastAsia"/>
          <w:szCs w:val="20"/>
          <w:lang w:val="en-GB" w:eastAsia="zh-CN"/>
        </w:rPr>
        <w:t xml:space="preserve"> for NR</w:t>
      </w:r>
      <w:r w:rsidR="0054274D">
        <w:rPr>
          <w:rFonts w:eastAsiaTheme="minorEastAsia" w:hint="eastAsia"/>
          <w:szCs w:val="20"/>
          <w:lang w:val="en-GB" w:eastAsia="zh-CN"/>
        </w:rPr>
        <w:t>, and beam management about DL control channel is discussed in our companion contribution [3].</w:t>
      </w:r>
    </w:p>
    <w:p w:rsidR="00D23C77" w:rsidRDefault="00D23C77" w:rsidP="00D23C77">
      <w:pPr>
        <w:pStyle w:val="1"/>
        <w:tabs>
          <w:tab w:val="left" w:pos="567"/>
        </w:tabs>
        <w:spacing w:after="120" w:line="276" w:lineRule="auto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Discussion on DL control channel design</w:t>
      </w:r>
    </w:p>
    <w:p w:rsidR="00D23C77" w:rsidRDefault="00D23C77" w:rsidP="00D23C77">
      <w:pPr>
        <w:pStyle w:val="a0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 xml:space="preserve">Considering that NR will face various applications and larger frequency band range (up to 100GHz), </w:t>
      </w:r>
      <w:r w:rsidR="009C7A40">
        <w:rPr>
          <w:rFonts w:eastAsiaTheme="minorEastAsia" w:hint="eastAsia"/>
          <w:szCs w:val="20"/>
          <w:lang w:val="en-GB" w:eastAsia="zh-CN"/>
        </w:rPr>
        <w:t xml:space="preserve">the </w:t>
      </w:r>
      <w:r>
        <w:rPr>
          <w:rFonts w:hint="eastAsia"/>
          <w:szCs w:val="20"/>
          <w:lang w:val="en-GB" w:eastAsia="zh-CN"/>
        </w:rPr>
        <w:t>robustness and flexibility of downlink control channel is very important. As a result, just as mentioned in our other contributions</w:t>
      </w:r>
      <w:bookmarkStart w:id="3" w:name="OLE_LINK2"/>
      <w:bookmarkStart w:id="4" w:name="OLE_LINK3"/>
      <w:r w:rsidR="009C7A40">
        <w:rPr>
          <w:rFonts w:hint="eastAsia"/>
          <w:szCs w:val="20"/>
          <w:lang w:val="en-GB" w:eastAsia="zh-CN"/>
        </w:rPr>
        <w:t xml:space="preserve"> [</w:t>
      </w:r>
      <w:r w:rsidR="009C7A40">
        <w:rPr>
          <w:rFonts w:eastAsiaTheme="minorEastAsia" w:hint="eastAsia"/>
          <w:szCs w:val="20"/>
          <w:lang w:val="en-GB" w:eastAsia="zh-CN"/>
        </w:rPr>
        <w:t>4</w:t>
      </w:r>
      <w:r w:rsidR="009C7A40">
        <w:rPr>
          <w:rFonts w:hint="eastAsia"/>
          <w:szCs w:val="20"/>
          <w:lang w:val="en-GB" w:eastAsia="zh-CN"/>
        </w:rPr>
        <w:t>][</w:t>
      </w:r>
      <w:r w:rsidR="009C7A40">
        <w:rPr>
          <w:rFonts w:eastAsiaTheme="minorEastAsia" w:hint="eastAsia"/>
          <w:szCs w:val="20"/>
          <w:lang w:val="en-GB" w:eastAsia="zh-CN"/>
        </w:rPr>
        <w:t>5</w:t>
      </w:r>
      <w:r w:rsidR="009C7A40">
        <w:rPr>
          <w:rFonts w:hint="eastAsia"/>
          <w:szCs w:val="20"/>
          <w:lang w:val="en-GB" w:eastAsia="zh-CN"/>
        </w:rPr>
        <w:t>]</w:t>
      </w:r>
      <w:bookmarkEnd w:id="3"/>
      <w:bookmarkEnd w:id="4"/>
      <w:r>
        <w:rPr>
          <w:rFonts w:hint="eastAsia"/>
          <w:szCs w:val="20"/>
          <w:lang w:val="en-GB" w:eastAsia="zh-CN"/>
        </w:rPr>
        <w:t xml:space="preserve">, multi-level/component control channel design should be considered in NR. The example of multi-level </w:t>
      </w:r>
      <w:r>
        <w:rPr>
          <w:szCs w:val="20"/>
          <w:lang w:val="en-GB" w:eastAsia="zh-CN"/>
        </w:rPr>
        <w:t>downlink</w:t>
      </w:r>
      <w:r>
        <w:rPr>
          <w:rFonts w:hint="eastAsia"/>
          <w:szCs w:val="20"/>
          <w:lang w:val="en-GB" w:eastAsia="zh-CN"/>
        </w:rPr>
        <w:t xml:space="preserve"> control channel and multi-component downlink control channel is shown in Fig 1 and Fig 2 respectively.</w:t>
      </w:r>
      <w:r w:rsidR="00890D57" w:rsidRPr="00890D57">
        <w:rPr>
          <w:szCs w:val="20"/>
          <w:lang w:val="en-GB" w:eastAsia="zh-CN"/>
        </w:rPr>
        <w:t xml:space="preserve"> </w:t>
      </w:r>
      <w:r w:rsidR="00890D57">
        <w:rPr>
          <w:szCs w:val="20"/>
          <w:lang w:val="en-GB" w:eastAsia="zh-CN"/>
        </w:rPr>
        <w:t>As also indicated in [6], 2</w:t>
      </w:r>
      <w:r w:rsidR="00890D57">
        <w:rPr>
          <w:rFonts w:eastAsiaTheme="minorEastAsia" w:hint="eastAsia"/>
          <w:szCs w:val="20"/>
          <w:lang w:val="en-GB" w:eastAsia="zh-CN"/>
        </w:rPr>
        <w:t>-</w:t>
      </w:r>
      <w:r w:rsidR="00890D57">
        <w:rPr>
          <w:szCs w:val="20"/>
          <w:lang w:val="en-GB" w:eastAsia="zh-CN"/>
        </w:rPr>
        <w:t xml:space="preserve">level control can also reduce the processing delay </w:t>
      </w:r>
      <w:r w:rsidR="00890D57">
        <w:rPr>
          <w:rFonts w:eastAsiaTheme="minorEastAsia" w:hint="eastAsia"/>
          <w:szCs w:val="20"/>
          <w:lang w:val="en-GB" w:eastAsia="zh-CN"/>
        </w:rPr>
        <w:t xml:space="preserve">and </w:t>
      </w:r>
      <w:r w:rsidR="00890D57">
        <w:rPr>
          <w:rFonts w:eastAsiaTheme="minorEastAsia"/>
          <w:szCs w:val="20"/>
          <w:lang w:val="en-GB" w:eastAsia="zh-CN"/>
        </w:rPr>
        <w:t>facilitate</w:t>
      </w:r>
      <w:r w:rsidR="00890D57">
        <w:rPr>
          <w:rFonts w:eastAsiaTheme="minorEastAsia" w:hint="eastAsia"/>
          <w:szCs w:val="20"/>
          <w:lang w:val="en-GB" w:eastAsia="zh-CN"/>
        </w:rPr>
        <w:t xml:space="preserve"> fast response</w:t>
      </w:r>
      <w:r w:rsidR="00890D57">
        <w:rPr>
          <w:szCs w:val="20"/>
          <w:lang w:val="en-GB" w:eastAsia="zh-CN"/>
        </w:rPr>
        <w:t>.</w:t>
      </w:r>
    </w:p>
    <w:p w:rsidR="00D23C77" w:rsidRDefault="00D23C77" w:rsidP="00D23C77">
      <w:pPr>
        <w:pStyle w:val="a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255010" cy="175387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175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C77" w:rsidRDefault="00D23C77" w:rsidP="00D23C77">
      <w:pPr>
        <w:pStyle w:val="a0"/>
        <w:jc w:val="center"/>
        <w:rPr>
          <w:lang w:eastAsia="zh-CN"/>
        </w:rPr>
      </w:pPr>
      <w:r>
        <w:rPr>
          <w:rFonts w:hint="eastAsia"/>
          <w:lang w:eastAsia="zh-CN"/>
        </w:rPr>
        <w:t>Fig.</w:t>
      </w:r>
      <w:r w:rsidR="00577030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1 Example of multi-level downlink control channel</w:t>
      </w:r>
    </w:p>
    <w:p w:rsidR="00D23C77" w:rsidRDefault="00D23C77" w:rsidP="00D23C77">
      <w:pPr>
        <w:pStyle w:val="a0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lastRenderedPageBreak/>
        <w:t>As shown in Fig.</w:t>
      </w:r>
      <w:r w:rsidR="00577030"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hint="eastAsia"/>
          <w:szCs w:val="20"/>
          <w:lang w:val="en-GB" w:eastAsia="zh-CN"/>
        </w:rPr>
        <w:t>1</w:t>
      </w:r>
      <w:r>
        <w:rPr>
          <w:szCs w:val="20"/>
          <w:lang w:val="en-GB" w:eastAsia="zh-CN"/>
        </w:rPr>
        <w:t xml:space="preserve">, </w:t>
      </w:r>
      <w:r>
        <w:rPr>
          <w:rFonts w:hint="eastAsia"/>
          <w:szCs w:val="20"/>
          <w:lang w:val="en-GB" w:eastAsia="zh-CN"/>
        </w:rPr>
        <w:t xml:space="preserve">in order to </w:t>
      </w:r>
      <w:r>
        <w:rPr>
          <w:szCs w:val="20"/>
          <w:lang w:val="en-GB" w:eastAsia="zh-CN"/>
        </w:rPr>
        <w:t xml:space="preserve">increase the flexibility of control channel, </w:t>
      </w:r>
      <w:r>
        <w:rPr>
          <w:rFonts w:hint="eastAsia"/>
          <w:szCs w:val="20"/>
          <w:lang w:val="en-GB" w:eastAsia="zh-CN"/>
        </w:rPr>
        <w:t>a two-level control channel structure is introduced. The TU #1, #5, are configured to transmit the first level control channel and the second level control channel, and the TU #2, #3, #4, #6, #7, #8 are configured to transmit the second level control channel.</w:t>
      </w:r>
    </w:p>
    <w:p w:rsidR="00D23C77" w:rsidRDefault="00D23C77" w:rsidP="00D23C77">
      <w:pPr>
        <w:pStyle w:val="a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295650" cy="156972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C77" w:rsidRDefault="00D23C77" w:rsidP="00D23C77">
      <w:pPr>
        <w:pStyle w:val="a0"/>
        <w:jc w:val="center"/>
        <w:rPr>
          <w:lang w:eastAsia="zh-CN"/>
        </w:rPr>
      </w:pPr>
      <w:r>
        <w:rPr>
          <w:rFonts w:hint="eastAsia"/>
          <w:lang w:eastAsia="zh-CN"/>
        </w:rPr>
        <w:t>Fig.</w:t>
      </w:r>
      <w:r w:rsidR="00577030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2 Example of multi-component downlink control channel</w:t>
      </w:r>
    </w:p>
    <w:p w:rsidR="005523C3" w:rsidRDefault="00D23C77" w:rsidP="00D23C77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As shown in Fig.</w:t>
      </w:r>
      <w:r w:rsidR="00577030">
        <w:rPr>
          <w:rFonts w:eastAsiaTheme="minorEastAsia" w:hint="eastAsia"/>
          <w:szCs w:val="20"/>
          <w:lang w:val="en-GB" w:eastAsia="zh-CN"/>
        </w:rPr>
        <w:t xml:space="preserve"> </w:t>
      </w:r>
      <w:r>
        <w:rPr>
          <w:rFonts w:hint="eastAsia"/>
          <w:szCs w:val="20"/>
          <w:lang w:val="en-GB" w:eastAsia="zh-CN"/>
        </w:rPr>
        <w:t xml:space="preserve">2, the TU #1, #2, #3, #5, #6, </w:t>
      </w:r>
      <w:r>
        <w:rPr>
          <w:szCs w:val="20"/>
          <w:lang w:val="en-GB" w:eastAsia="zh-CN"/>
        </w:rPr>
        <w:t>and #</w:t>
      </w:r>
      <w:r>
        <w:rPr>
          <w:rFonts w:hint="eastAsia"/>
          <w:szCs w:val="20"/>
          <w:lang w:val="en-GB" w:eastAsia="zh-CN"/>
        </w:rPr>
        <w:t>7 are configured to transmit control channel component transmitted by narrow beam, and the TU #4, #8 are configured to transmit control channel component transmitted by wide beam or narrow beam, which is decided by the TRP.</w:t>
      </w:r>
      <w:r w:rsidR="00380EFD">
        <w:rPr>
          <w:rFonts w:eastAsiaTheme="minorEastAsia" w:hint="eastAsia"/>
          <w:szCs w:val="20"/>
          <w:lang w:val="en-GB" w:eastAsia="zh-CN"/>
        </w:rPr>
        <w:t xml:space="preserve"> </w:t>
      </w:r>
      <w:r w:rsidR="004542BB">
        <w:rPr>
          <w:rFonts w:eastAsiaTheme="minorEastAsia" w:hint="eastAsia"/>
          <w:szCs w:val="20"/>
          <w:lang w:val="en-GB" w:eastAsia="zh-CN"/>
        </w:rPr>
        <w:t>Different r</w:t>
      </w:r>
      <w:r w:rsidR="005523C3">
        <w:rPr>
          <w:rFonts w:eastAsiaTheme="minorEastAsia" w:hint="eastAsia"/>
          <w:szCs w:val="20"/>
          <w:lang w:val="en-GB" w:eastAsia="zh-CN"/>
        </w:rPr>
        <w:t>eceiv</w:t>
      </w:r>
      <w:r w:rsidR="00586949">
        <w:rPr>
          <w:rFonts w:eastAsiaTheme="minorEastAsia" w:hint="eastAsia"/>
          <w:szCs w:val="20"/>
          <w:lang w:val="en-GB" w:eastAsia="zh-CN"/>
        </w:rPr>
        <w:t>e</w:t>
      </w:r>
      <w:r w:rsidR="005523C3">
        <w:rPr>
          <w:rFonts w:eastAsiaTheme="minorEastAsia" w:hint="eastAsia"/>
          <w:szCs w:val="20"/>
          <w:lang w:val="en-GB" w:eastAsia="zh-CN"/>
        </w:rPr>
        <w:t xml:space="preserve"> beam(s) may be for different </w:t>
      </w:r>
      <w:r w:rsidR="0032513B">
        <w:rPr>
          <w:rFonts w:eastAsiaTheme="minorEastAsia" w:hint="eastAsia"/>
          <w:szCs w:val="20"/>
          <w:lang w:val="en-GB" w:eastAsia="zh-CN"/>
        </w:rPr>
        <w:t>control channel component.</w:t>
      </w:r>
    </w:p>
    <w:p w:rsidR="00D23C77" w:rsidRDefault="00D23C77" w:rsidP="00D23C77">
      <w:pPr>
        <w:pStyle w:val="a0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 xml:space="preserve">There may be different characteristics for different level/component of control channel. For example, some level/component of control channel may have better performance </w:t>
      </w:r>
      <w:r w:rsidR="009C7A40">
        <w:rPr>
          <w:rFonts w:eastAsiaTheme="minorEastAsia" w:hint="eastAsia"/>
          <w:szCs w:val="20"/>
          <w:lang w:val="en-GB" w:eastAsia="zh-CN"/>
        </w:rPr>
        <w:t xml:space="preserve">in terms of </w:t>
      </w:r>
      <w:r>
        <w:rPr>
          <w:rFonts w:hint="eastAsia"/>
          <w:szCs w:val="20"/>
          <w:lang w:val="en-GB" w:eastAsia="zh-CN"/>
        </w:rPr>
        <w:t xml:space="preserve">robustness, while some other level/component of </w:t>
      </w:r>
      <w:r>
        <w:rPr>
          <w:szCs w:val="20"/>
          <w:lang w:val="en-GB" w:eastAsia="zh-CN"/>
        </w:rPr>
        <w:t xml:space="preserve">control channel </w:t>
      </w:r>
      <w:r>
        <w:rPr>
          <w:rFonts w:hint="eastAsia"/>
          <w:szCs w:val="20"/>
          <w:lang w:val="en-GB" w:eastAsia="zh-CN"/>
        </w:rPr>
        <w:t xml:space="preserve">have </w:t>
      </w:r>
      <w:r w:rsidR="009C7A40">
        <w:rPr>
          <w:rFonts w:eastAsiaTheme="minorEastAsia" w:hint="eastAsia"/>
          <w:szCs w:val="20"/>
          <w:lang w:val="en-GB" w:eastAsia="zh-CN"/>
        </w:rPr>
        <w:t>been paid more attention on</w:t>
      </w:r>
      <w:r>
        <w:rPr>
          <w:rFonts w:hint="eastAsia"/>
          <w:szCs w:val="20"/>
          <w:lang w:val="en-GB" w:eastAsia="zh-CN"/>
        </w:rPr>
        <w:t xml:space="preserve"> spectral efficiency achievement. </w:t>
      </w:r>
      <w:r w:rsidR="009C7A40">
        <w:rPr>
          <w:rFonts w:eastAsiaTheme="minorEastAsia" w:hint="eastAsia"/>
          <w:szCs w:val="20"/>
          <w:lang w:val="en-GB" w:eastAsia="zh-CN"/>
        </w:rPr>
        <w:t>For instance</w:t>
      </w:r>
      <w:r>
        <w:rPr>
          <w:rFonts w:hint="eastAsia"/>
          <w:szCs w:val="20"/>
          <w:lang w:val="en-GB" w:eastAsia="zh-CN"/>
        </w:rPr>
        <w:t>, gaining more robustness is designed for the first level/component of control channel, such as that with low coding rate, based on wide beam(s), transmit diversity and repetition, etc. While the second level/component is design for more spectral efficiency gaining, such as that with higher coding rate, based on narrower beam(s), spatial m</w:t>
      </w:r>
      <w:r w:rsidR="009C7A40">
        <w:rPr>
          <w:rFonts w:hint="eastAsia"/>
          <w:szCs w:val="20"/>
          <w:lang w:val="en-GB" w:eastAsia="zh-CN"/>
        </w:rPr>
        <w:t xml:space="preserve">ultiplexing, and so on. Table </w:t>
      </w:r>
      <w:r>
        <w:rPr>
          <w:rFonts w:hint="eastAsia"/>
          <w:szCs w:val="20"/>
          <w:lang w:val="en-GB" w:eastAsia="zh-CN"/>
        </w:rPr>
        <w:t xml:space="preserve">1 gives </w:t>
      </w:r>
      <w:r>
        <w:rPr>
          <w:szCs w:val="20"/>
          <w:lang w:val="en-GB" w:eastAsia="zh-CN"/>
        </w:rPr>
        <w:t>summary</w:t>
      </w:r>
      <w:r>
        <w:rPr>
          <w:rFonts w:hint="eastAsia"/>
          <w:szCs w:val="20"/>
          <w:lang w:val="en-GB" w:eastAsia="zh-CN"/>
        </w:rPr>
        <w:t xml:space="preserve"> for some potential typical characteristics for different level/component control channel assuming that there two levels/components:</w:t>
      </w:r>
    </w:p>
    <w:p w:rsidR="00D23C77" w:rsidRDefault="009C7A40" w:rsidP="00D23C77">
      <w:pPr>
        <w:pStyle w:val="a0"/>
        <w:spacing w:after="0"/>
        <w:jc w:val="center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Table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 w:rsidR="00D23C77">
        <w:rPr>
          <w:rFonts w:hint="eastAsia"/>
          <w:szCs w:val="20"/>
          <w:lang w:val="en-GB" w:eastAsia="zh-CN"/>
        </w:rPr>
        <w:t>1 Example of characteristics for multi-level/component control channel</w:t>
      </w:r>
    </w:p>
    <w:tbl>
      <w:tblPr>
        <w:tblW w:w="0" w:type="auto"/>
        <w:tblInd w:w="-108" w:type="dxa"/>
        <w:tblBorders>
          <w:top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093"/>
        <w:gridCol w:w="3544"/>
        <w:gridCol w:w="3548"/>
      </w:tblGrid>
      <w:tr w:rsidR="00D23C77" w:rsidTr="008249C3">
        <w:tc>
          <w:tcPr>
            <w:tcW w:w="2093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Characteristics*</w:t>
            </w:r>
          </w:p>
        </w:tc>
        <w:tc>
          <w:tcPr>
            <w:tcW w:w="3544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1</w:t>
            </w:r>
            <w:r>
              <w:rPr>
                <w:rFonts w:hint="eastAsia"/>
                <w:szCs w:val="20"/>
                <w:vertAlign w:val="superscript"/>
                <w:lang w:val="en-GB"/>
              </w:rPr>
              <w:t>st</w:t>
            </w:r>
            <w:r>
              <w:rPr>
                <w:rFonts w:hint="eastAsia"/>
                <w:szCs w:val="20"/>
                <w:lang w:val="en-GB"/>
              </w:rPr>
              <w:t xml:space="preserve"> level</w:t>
            </w:r>
            <w:r>
              <w:rPr>
                <w:rFonts w:hint="eastAsia"/>
                <w:szCs w:val="20"/>
                <w:lang w:val="en-GB" w:eastAsia="zh-CN"/>
              </w:rPr>
              <w:t>/component</w:t>
            </w:r>
            <w:r>
              <w:rPr>
                <w:rFonts w:hint="eastAsia"/>
                <w:szCs w:val="20"/>
                <w:lang w:val="en-GB"/>
              </w:rPr>
              <w:t xml:space="preserve"> control channel</w:t>
            </w:r>
          </w:p>
        </w:tc>
        <w:tc>
          <w:tcPr>
            <w:tcW w:w="3548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/>
              </w:rPr>
            </w:pPr>
            <w:r>
              <w:rPr>
                <w:rFonts w:hint="eastAsia"/>
                <w:szCs w:val="20"/>
                <w:lang w:val="en-GB"/>
              </w:rPr>
              <w:t>2</w:t>
            </w:r>
            <w:r>
              <w:rPr>
                <w:rFonts w:hint="eastAsia"/>
                <w:szCs w:val="20"/>
                <w:vertAlign w:val="superscript"/>
                <w:lang w:val="en-GB"/>
              </w:rPr>
              <w:t>nd</w:t>
            </w:r>
            <w:r>
              <w:rPr>
                <w:rFonts w:hint="eastAsia"/>
                <w:szCs w:val="20"/>
                <w:lang w:val="en-GB"/>
              </w:rPr>
              <w:t xml:space="preserve"> level</w:t>
            </w:r>
            <w:r>
              <w:rPr>
                <w:rFonts w:hint="eastAsia"/>
                <w:szCs w:val="20"/>
                <w:lang w:val="en-GB" w:eastAsia="zh-CN"/>
              </w:rPr>
              <w:t>/component</w:t>
            </w:r>
            <w:r>
              <w:rPr>
                <w:rFonts w:hint="eastAsia"/>
                <w:szCs w:val="20"/>
                <w:lang w:val="en-GB"/>
              </w:rPr>
              <w:t xml:space="preserve"> control channel</w:t>
            </w:r>
          </w:p>
        </w:tc>
      </w:tr>
      <w:tr w:rsidR="00D23C77" w:rsidTr="008249C3">
        <w:tc>
          <w:tcPr>
            <w:tcW w:w="2093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1</w:t>
            </w:r>
          </w:p>
        </w:tc>
        <w:tc>
          <w:tcPr>
            <w:tcW w:w="3544" w:type="dxa"/>
            <w:vAlign w:val="center"/>
          </w:tcPr>
          <w:p w:rsidR="00D23C77" w:rsidRDefault="00D23C77" w:rsidP="00890D57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low/fixed code rate</w:t>
            </w:r>
            <w:r w:rsidR="00890D57">
              <w:rPr>
                <w:rFonts w:eastAsiaTheme="minorEastAsia" w:hint="eastAsia"/>
                <w:szCs w:val="20"/>
                <w:lang w:val="en-GB" w:eastAsia="zh-CN"/>
              </w:rPr>
              <w:t xml:space="preserve"> which can be blind decoded</w:t>
            </w:r>
          </w:p>
        </w:tc>
        <w:tc>
          <w:tcPr>
            <w:tcW w:w="3548" w:type="dxa"/>
            <w:vAlign w:val="center"/>
          </w:tcPr>
          <w:p w:rsidR="00890D57" w:rsidRPr="00890D57" w:rsidRDefault="00D23C77" w:rsidP="00890D57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rFonts w:eastAsiaTheme="minorEastAsia"/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high/dynamic code rate</w:t>
            </w:r>
            <w:r w:rsidR="00890D57">
              <w:rPr>
                <w:rFonts w:eastAsiaTheme="minorEastAsia" w:hint="eastAsia"/>
                <w:szCs w:val="20"/>
                <w:lang w:val="en-GB" w:eastAsia="zh-CN"/>
              </w:rPr>
              <w:t xml:space="preserve"> which is decoded on indication</w:t>
            </w:r>
          </w:p>
        </w:tc>
      </w:tr>
      <w:tr w:rsidR="00D23C77" w:rsidTr="008249C3">
        <w:tc>
          <w:tcPr>
            <w:tcW w:w="2093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2</w:t>
            </w:r>
          </w:p>
        </w:tc>
        <w:tc>
          <w:tcPr>
            <w:tcW w:w="3544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wide beam(s)</w:t>
            </w:r>
          </w:p>
        </w:tc>
        <w:tc>
          <w:tcPr>
            <w:tcW w:w="3548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narrow beam(s)</w:t>
            </w:r>
          </w:p>
        </w:tc>
      </w:tr>
      <w:tr w:rsidR="00D23C77" w:rsidTr="008249C3">
        <w:tc>
          <w:tcPr>
            <w:tcW w:w="2093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3</w:t>
            </w:r>
          </w:p>
        </w:tc>
        <w:tc>
          <w:tcPr>
            <w:tcW w:w="3544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low/fixed modulation level</w:t>
            </w:r>
          </w:p>
        </w:tc>
        <w:tc>
          <w:tcPr>
            <w:tcW w:w="3548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high/dynamic modulation level</w:t>
            </w:r>
          </w:p>
        </w:tc>
      </w:tr>
      <w:tr w:rsidR="00D23C77" w:rsidTr="008249C3">
        <w:tc>
          <w:tcPr>
            <w:tcW w:w="2093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4</w:t>
            </w:r>
          </w:p>
        </w:tc>
        <w:tc>
          <w:tcPr>
            <w:tcW w:w="3544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transmit diversity</w:t>
            </w:r>
          </w:p>
        </w:tc>
        <w:tc>
          <w:tcPr>
            <w:tcW w:w="3548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spatial multiplexing</w:t>
            </w:r>
          </w:p>
        </w:tc>
      </w:tr>
      <w:tr w:rsidR="00D23C77" w:rsidTr="008249C3">
        <w:tc>
          <w:tcPr>
            <w:tcW w:w="2093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5</w:t>
            </w:r>
          </w:p>
        </w:tc>
        <w:tc>
          <w:tcPr>
            <w:tcW w:w="3544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transmit at first carrier</w:t>
            </w:r>
          </w:p>
        </w:tc>
        <w:tc>
          <w:tcPr>
            <w:tcW w:w="3548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transmit at second carrier</w:t>
            </w:r>
          </w:p>
        </w:tc>
      </w:tr>
      <w:tr w:rsidR="00D23C77" w:rsidTr="008249C3">
        <w:tc>
          <w:tcPr>
            <w:tcW w:w="2093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6</w:t>
            </w:r>
          </w:p>
        </w:tc>
        <w:tc>
          <w:tcPr>
            <w:tcW w:w="3544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long period between two transmissions</w:t>
            </w:r>
          </w:p>
        </w:tc>
        <w:tc>
          <w:tcPr>
            <w:tcW w:w="3548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short period between two transmissions</w:t>
            </w:r>
          </w:p>
        </w:tc>
      </w:tr>
      <w:tr w:rsidR="00D23C77" w:rsidTr="008249C3">
        <w:tc>
          <w:tcPr>
            <w:tcW w:w="2093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7</w:t>
            </w:r>
          </w:p>
        </w:tc>
        <w:tc>
          <w:tcPr>
            <w:tcW w:w="3544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wide frequency band</w:t>
            </w:r>
          </w:p>
        </w:tc>
        <w:tc>
          <w:tcPr>
            <w:tcW w:w="3548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narrow frequency band</w:t>
            </w:r>
          </w:p>
        </w:tc>
      </w:tr>
      <w:tr w:rsidR="00D23C77" w:rsidTr="008249C3">
        <w:tc>
          <w:tcPr>
            <w:tcW w:w="2093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8</w:t>
            </w:r>
          </w:p>
        </w:tc>
        <w:tc>
          <w:tcPr>
            <w:tcW w:w="3544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high aggregation level</w:t>
            </w:r>
          </w:p>
        </w:tc>
        <w:tc>
          <w:tcPr>
            <w:tcW w:w="3548" w:type="dxa"/>
            <w:vAlign w:val="center"/>
          </w:tcPr>
          <w:p w:rsidR="00D23C77" w:rsidRDefault="00D23C77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center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low aggregation level</w:t>
            </w:r>
          </w:p>
        </w:tc>
      </w:tr>
      <w:tr w:rsidR="00D23C77" w:rsidTr="008249C3">
        <w:tc>
          <w:tcPr>
            <w:tcW w:w="9185" w:type="dxa"/>
            <w:gridSpan w:val="3"/>
            <w:vAlign w:val="center"/>
          </w:tcPr>
          <w:p w:rsidR="00D23C77" w:rsidRDefault="00586949" w:rsidP="00511CB0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*</w:t>
            </w:r>
            <w:r>
              <w:rPr>
                <w:rFonts w:eastAsiaTheme="minorEastAsia" w:hint="eastAsia"/>
                <w:szCs w:val="20"/>
                <w:lang w:val="en-GB" w:eastAsia="zh-CN"/>
              </w:rPr>
              <w:t>N</w:t>
            </w:r>
            <w:r w:rsidR="00D23C77">
              <w:rPr>
                <w:rFonts w:hint="eastAsia"/>
                <w:szCs w:val="20"/>
                <w:lang w:val="en-GB" w:eastAsia="zh-CN"/>
              </w:rPr>
              <w:t>ote: Each level/component control channel can have one or more characteristics of the above.</w:t>
            </w:r>
          </w:p>
        </w:tc>
      </w:tr>
    </w:tbl>
    <w:p w:rsidR="00D23C77" w:rsidRDefault="00D23C77" w:rsidP="00903759">
      <w:pPr>
        <w:pStyle w:val="a0"/>
        <w:spacing w:before="120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lastRenderedPageBreak/>
        <w:t xml:space="preserve">There may be different downlink control information (DCI) contents for different level/component of multi-level/component control channel. For example, the first level of control channel of multi-level control channel indicates the transmission information of the second level of control channel, while the second level of </w:t>
      </w:r>
      <w:r>
        <w:rPr>
          <w:szCs w:val="20"/>
          <w:lang w:val="en-GB" w:eastAsia="zh-CN"/>
        </w:rPr>
        <w:t>control</w:t>
      </w:r>
      <w:r>
        <w:rPr>
          <w:rFonts w:hint="eastAsia"/>
          <w:szCs w:val="20"/>
          <w:lang w:val="en-GB" w:eastAsia="zh-CN"/>
        </w:rPr>
        <w:t xml:space="preserve"> channel indicates the transmission information of the data channel. For another example that, the multiple components of multi-component control channel are used to indicate the same DCI content but with different level of robustness, or indicate different part of the transmission information for a data channel, or indicate the transmission information for multiple data channels respectively.</w:t>
      </w:r>
    </w:p>
    <w:p w:rsidR="00D23C77" w:rsidRDefault="00D23C77" w:rsidP="00D23C77">
      <w:pPr>
        <w:pStyle w:val="a0"/>
        <w:rPr>
          <w:b/>
          <w:i/>
          <w:szCs w:val="20"/>
          <w:lang w:val="en-GB" w:eastAsia="zh-CN"/>
        </w:rPr>
      </w:pPr>
      <w:r>
        <w:rPr>
          <w:rFonts w:hint="eastAsia"/>
          <w:b/>
          <w:i/>
          <w:szCs w:val="20"/>
          <w:lang w:val="en-GB" w:eastAsia="zh-CN"/>
        </w:rPr>
        <w:t xml:space="preserve">Proposal 1: Multi-level/component control channel structure design should be considered in NR, and </w:t>
      </w:r>
      <w:r w:rsidR="00EB3BEF">
        <w:rPr>
          <w:rFonts w:eastAsiaTheme="minorEastAsia" w:hint="eastAsia"/>
          <w:b/>
          <w:i/>
          <w:szCs w:val="20"/>
          <w:lang w:val="en-GB" w:eastAsia="zh-CN"/>
        </w:rPr>
        <w:t xml:space="preserve">the </w:t>
      </w:r>
      <w:r>
        <w:rPr>
          <w:rFonts w:hint="eastAsia"/>
          <w:b/>
          <w:i/>
          <w:szCs w:val="20"/>
          <w:lang w:val="en-GB" w:eastAsia="zh-CN"/>
        </w:rPr>
        <w:t xml:space="preserve">DCI contents for each level/component need </w:t>
      </w:r>
      <w:r>
        <w:rPr>
          <w:b/>
          <w:i/>
          <w:szCs w:val="20"/>
          <w:lang w:val="en-GB" w:eastAsia="zh-CN"/>
        </w:rPr>
        <w:t>further</w:t>
      </w:r>
      <w:r>
        <w:rPr>
          <w:rFonts w:hint="eastAsia"/>
          <w:b/>
          <w:i/>
          <w:szCs w:val="20"/>
          <w:lang w:val="en-GB" w:eastAsia="zh-CN"/>
        </w:rPr>
        <w:t xml:space="preserve"> study.</w:t>
      </w:r>
    </w:p>
    <w:p w:rsidR="00D23C77" w:rsidRDefault="00D23C77" w:rsidP="00D23C77">
      <w:pPr>
        <w:pStyle w:val="1"/>
        <w:tabs>
          <w:tab w:val="left" w:pos="567"/>
        </w:tabs>
        <w:spacing w:after="120" w:line="276" w:lineRule="auto"/>
      </w:pPr>
      <w:r>
        <w:rPr>
          <w:rFonts w:hint="eastAsia"/>
          <w:lang w:eastAsia="zh-CN"/>
        </w:rPr>
        <w:t>Discussion on UL control channel design</w:t>
      </w:r>
    </w:p>
    <w:p w:rsidR="00D23C77" w:rsidRPr="004909D0" w:rsidRDefault="00D23C77" w:rsidP="00D23C77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>In LTE, the uplink control information (UCI) is carried via physical up</w:t>
      </w:r>
      <w:r w:rsidR="004909D0">
        <w:rPr>
          <w:rFonts w:hint="eastAsia"/>
          <w:szCs w:val="20"/>
          <w:lang w:val="en-GB" w:eastAsia="zh-CN"/>
        </w:rPr>
        <w:t xml:space="preserve">link control channel (PUCCH) </w:t>
      </w:r>
      <w:r w:rsidR="004909D0">
        <w:rPr>
          <w:rFonts w:eastAsiaTheme="minorEastAsia" w:hint="eastAsia"/>
          <w:szCs w:val="20"/>
          <w:lang w:val="en-GB" w:eastAsia="zh-CN"/>
        </w:rPr>
        <w:t>and</w:t>
      </w:r>
      <w:r>
        <w:rPr>
          <w:rFonts w:hint="eastAsia"/>
          <w:szCs w:val="20"/>
          <w:lang w:val="en-GB" w:eastAsia="zh-CN"/>
        </w:rPr>
        <w:t xml:space="preserve"> physical uplink data channel (PUSCH). </w:t>
      </w:r>
      <w:r w:rsidR="004909D0">
        <w:rPr>
          <w:rFonts w:eastAsiaTheme="minorEastAsia" w:hint="eastAsia"/>
          <w:szCs w:val="20"/>
          <w:lang w:val="en-GB" w:eastAsia="zh-CN"/>
        </w:rPr>
        <w:t>For PUCCH, robust performance can be achieve</w:t>
      </w:r>
      <w:r w:rsidR="00BE52C2">
        <w:rPr>
          <w:rFonts w:eastAsiaTheme="minorEastAsia" w:hint="eastAsia"/>
          <w:szCs w:val="20"/>
          <w:lang w:val="en-GB" w:eastAsia="zh-CN"/>
        </w:rPr>
        <w:t xml:space="preserve"> best</w:t>
      </w:r>
      <w:r w:rsidR="004909D0">
        <w:rPr>
          <w:rFonts w:eastAsiaTheme="minorEastAsia" w:hint="eastAsia"/>
          <w:szCs w:val="20"/>
          <w:lang w:val="en-GB" w:eastAsia="zh-CN"/>
        </w:rPr>
        <w:t xml:space="preserve">, but </w:t>
      </w:r>
      <w:r w:rsidR="00E65CC9">
        <w:rPr>
          <w:rFonts w:eastAsiaTheme="minorEastAsia" w:hint="eastAsia"/>
          <w:szCs w:val="20"/>
          <w:lang w:val="en-GB" w:eastAsia="zh-CN"/>
        </w:rPr>
        <w:t xml:space="preserve">the amount of  UCI information carried in each PUCCH is very limited. While for PUSCH, the amount of UCI information carried is improved with robustness lost a lot. </w:t>
      </w:r>
      <w:r w:rsidR="008E3785">
        <w:rPr>
          <w:rFonts w:eastAsiaTheme="minorEastAsia" w:hint="eastAsia"/>
          <w:szCs w:val="20"/>
          <w:lang w:val="en-GB" w:eastAsia="zh-CN"/>
        </w:rPr>
        <w:t>The PUCCH format</w:t>
      </w:r>
      <w:r w:rsidR="00743396">
        <w:rPr>
          <w:rFonts w:eastAsiaTheme="minorEastAsia" w:hint="eastAsia"/>
          <w:szCs w:val="20"/>
          <w:lang w:val="en-GB" w:eastAsia="zh-CN"/>
        </w:rPr>
        <w:t>s</w:t>
      </w:r>
      <w:r w:rsidR="008E3785">
        <w:rPr>
          <w:rFonts w:eastAsiaTheme="minorEastAsia" w:hint="eastAsia"/>
          <w:szCs w:val="20"/>
          <w:lang w:val="en-GB" w:eastAsia="zh-CN"/>
        </w:rPr>
        <w:t xml:space="preserve"> and the UCI carried in </w:t>
      </w:r>
      <w:r w:rsidR="00743396">
        <w:rPr>
          <w:rFonts w:eastAsiaTheme="minorEastAsia" w:hint="eastAsia"/>
          <w:szCs w:val="20"/>
          <w:lang w:val="en-GB" w:eastAsia="zh-CN"/>
        </w:rPr>
        <w:t>them</w:t>
      </w:r>
      <w:r w:rsidR="008E3785">
        <w:rPr>
          <w:rFonts w:eastAsiaTheme="minorEastAsia" w:hint="eastAsia"/>
          <w:szCs w:val="20"/>
          <w:lang w:val="en-GB" w:eastAsia="zh-CN"/>
        </w:rPr>
        <w:t xml:space="preserve"> are fixed and lack of flexibility.</w:t>
      </w:r>
    </w:p>
    <w:p w:rsidR="006A3C8B" w:rsidRDefault="00E65CC9" w:rsidP="00D23C77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 xml:space="preserve">For NR, a more flexible UL control channel design </w:t>
      </w:r>
      <w:r>
        <w:rPr>
          <w:rFonts w:eastAsiaTheme="minorEastAsia"/>
          <w:szCs w:val="20"/>
          <w:lang w:val="en-GB" w:eastAsia="zh-CN"/>
        </w:rPr>
        <w:t>considering</w:t>
      </w:r>
      <w:r>
        <w:rPr>
          <w:rFonts w:eastAsiaTheme="minorEastAsia" w:hint="eastAsia"/>
          <w:szCs w:val="20"/>
          <w:lang w:val="en-GB" w:eastAsia="zh-CN"/>
        </w:rPr>
        <w:t xml:space="preserve"> both robust and transmission efficiency should be considered. Similar to DL control channel design, a multi-level/</w:t>
      </w:r>
      <w:r>
        <w:rPr>
          <w:rFonts w:eastAsiaTheme="minorEastAsia"/>
          <w:szCs w:val="20"/>
          <w:lang w:val="en-GB" w:eastAsia="zh-CN"/>
        </w:rPr>
        <w:t>component</w:t>
      </w:r>
      <w:r>
        <w:rPr>
          <w:rFonts w:eastAsiaTheme="minorEastAsia" w:hint="eastAsia"/>
          <w:szCs w:val="20"/>
          <w:lang w:val="en-GB" w:eastAsia="zh-CN"/>
        </w:rPr>
        <w:t xml:space="preserve"> structure design </w:t>
      </w:r>
      <w:r w:rsidR="00D46DC5">
        <w:rPr>
          <w:rFonts w:eastAsiaTheme="minorEastAsia" w:hint="eastAsia"/>
          <w:szCs w:val="20"/>
          <w:lang w:val="en-GB" w:eastAsia="zh-CN"/>
        </w:rPr>
        <w:t xml:space="preserve">could also be considered </w:t>
      </w:r>
      <w:r>
        <w:rPr>
          <w:rFonts w:eastAsiaTheme="minorEastAsia" w:hint="eastAsia"/>
          <w:szCs w:val="20"/>
          <w:lang w:val="en-GB" w:eastAsia="zh-CN"/>
        </w:rPr>
        <w:t>for UL control channel</w:t>
      </w:r>
      <w:r w:rsidR="00D46DC5">
        <w:rPr>
          <w:rFonts w:eastAsiaTheme="minorEastAsia" w:hint="eastAsia"/>
          <w:szCs w:val="20"/>
          <w:lang w:val="en-GB" w:eastAsia="zh-CN"/>
        </w:rPr>
        <w:t xml:space="preserve">. Different level/component may have different level of robustness and transmission efficiency. The configuration of different level/component may be </w:t>
      </w:r>
      <w:r w:rsidR="00D46DC5">
        <w:rPr>
          <w:rFonts w:eastAsiaTheme="minorEastAsia"/>
          <w:szCs w:val="20"/>
          <w:lang w:val="en-GB" w:eastAsia="zh-CN"/>
        </w:rPr>
        <w:t>controlled</w:t>
      </w:r>
      <w:r w:rsidR="00D46DC5">
        <w:rPr>
          <w:rFonts w:eastAsiaTheme="minorEastAsia" w:hint="eastAsia"/>
          <w:szCs w:val="20"/>
          <w:lang w:val="en-GB" w:eastAsia="zh-CN"/>
        </w:rPr>
        <w:t xml:space="preserve"> by dynamic signalling. </w:t>
      </w:r>
      <w:r w:rsidR="00743396">
        <w:rPr>
          <w:rFonts w:eastAsiaTheme="minorEastAsia" w:hint="eastAsia"/>
          <w:szCs w:val="20"/>
          <w:lang w:val="en-GB" w:eastAsia="zh-CN"/>
        </w:rPr>
        <w:t>For example, multi</w:t>
      </w:r>
      <w:r w:rsidR="009C7A40">
        <w:rPr>
          <w:rFonts w:eastAsiaTheme="minorEastAsia" w:hint="eastAsia"/>
          <w:szCs w:val="20"/>
          <w:lang w:val="en-GB" w:eastAsia="zh-CN"/>
        </w:rPr>
        <w:t xml:space="preserve">-level </w:t>
      </w:r>
      <w:r w:rsidR="00743396">
        <w:rPr>
          <w:rFonts w:eastAsiaTheme="minorEastAsia" w:hint="eastAsia"/>
          <w:szCs w:val="20"/>
          <w:lang w:val="en-GB" w:eastAsia="zh-CN"/>
        </w:rPr>
        <w:t>PUCCH configuration can be configured by dynamic signalling for multi-level UL control channel. A resource pool can be shared by multiple PUCCH components. Different component</w:t>
      </w:r>
      <w:r w:rsidR="009C7A40">
        <w:rPr>
          <w:rFonts w:eastAsiaTheme="minorEastAsia" w:hint="eastAsia"/>
          <w:szCs w:val="20"/>
          <w:lang w:val="en-GB" w:eastAsia="zh-CN"/>
        </w:rPr>
        <w:t>s</w:t>
      </w:r>
      <w:r w:rsidR="00743396">
        <w:rPr>
          <w:rFonts w:eastAsiaTheme="minorEastAsia" w:hint="eastAsia"/>
          <w:szCs w:val="20"/>
          <w:lang w:val="en-GB" w:eastAsia="zh-CN"/>
        </w:rPr>
        <w:t xml:space="preserve"> of PUCCH can be carried various UCI contents. </w:t>
      </w:r>
    </w:p>
    <w:p w:rsidR="009F773E" w:rsidRDefault="009F773E" w:rsidP="009F773E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 xml:space="preserve">One possible multi-level structure for UCI could be </w:t>
      </w:r>
      <w:r w:rsidR="009C7A40">
        <w:rPr>
          <w:rFonts w:eastAsiaTheme="minorEastAsia"/>
          <w:szCs w:val="20"/>
          <w:lang w:val="en-GB" w:eastAsia="zh-CN"/>
        </w:rPr>
        <w:t>transmit</w:t>
      </w:r>
      <w:r w:rsidR="009C7A40">
        <w:rPr>
          <w:rFonts w:eastAsiaTheme="minorEastAsia" w:hint="eastAsia"/>
          <w:szCs w:val="20"/>
          <w:lang w:val="en-GB" w:eastAsia="zh-CN"/>
        </w:rPr>
        <w:t>ted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 w:rsidR="009C7A40">
        <w:rPr>
          <w:rFonts w:eastAsiaTheme="minorEastAsia" w:hint="eastAsia"/>
          <w:szCs w:val="20"/>
          <w:lang w:val="en-GB" w:eastAsia="zh-CN"/>
        </w:rPr>
        <w:t>in first-</w:t>
      </w:r>
      <w:r>
        <w:rPr>
          <w:rFonts w:eastAsiaTheme="minorEastAsia" w:hint="eastAsia"/>
          <w:szCs w:val="20"/>
          <w:lang w:val="en-GB" w:eastAsia="zh-CN"/>
        </w:rPr>
        <w:t xml:space="preserve">level DL control to </w:t>
      </w:r>
      <w:r>
        <w:rPr>
          <w:rFonts w:eastAsiaTheme="minorEastAsia"/>
          <w:szCs w:val="20"/>
          <w:lang w:val="en-GB" w:eastAsia="zh-CN"/>
        </w:rPr>
        <w:t>facilitate</w:t>
      </w:r>
      <w:r w:rsidR="009C7A40">
        <w:rPr>
          <w:rFonts w:eastAsiaTheme="minorEastAsia" w:hint="eastAsia"/>
          <w:szCs w:val="20"/>
          <w:lang w:val="en-GB" w:eastAsia="zh-CN"/>
        </w:rPr>
        <w:t xml:space="preserve"> the second-</w:t>
      </w:r>
      <w:r>
        <w:rPr>
          <w:rFonts w:eastAsiaTheme="minorEastAsia" w:hint="eastAsia"/>
          <w:szCs w:val="20"/>
          <w:lang w:val="en-GB" w:eastAsia="zh-CN"/>
        </w:rPr>
        <w:t>level of UCI. It can reduce the UCI overhead.</w:t>
      </w:r>
    </w:p>
    <w:p w:rsidR="00743396" w:rsidRDefault="00743396" w:rsidP="00D23C77">
      <w:pPr>
        <w:pStyle w:val="a0"/>
        <w:rPr>
          <w:rFonts w:eastAsiaTheme="minorEastAsia"/>
          <w:b/>
          <w:i/>
          <w:szCs w:val="20"/>
          <w:lang w:val="en-GB" w:eastAsia="zh-CN"/>
        </w:rPr>
      </w:pPr>
      <w:bookmarkStart w:id="5" w:name="OLE_LINK1"/>
      <w:r w:rsidRPr="00743396">
        <w:rPr>
          <w:rFonts w:eastAsiaTheme="minorEastAsia" w:hint="eastAsia"/>
          <w:b/>
          <w:i/>
          <w:szCs w:val="20"/>
          <w:lang w:val="en-GB" w:eastAsia="zh-CN"/>
        </w:rPr>
        <w:t>Proposal</w:t>
      </w:r>
      <w:r w:rsidR="00605EAE">
        <w:rPr>
          <w:rFonts w:eastAsiaTheme="minorEastAsia" w:hint="eastAsia"/>
          <w:b/>
          <w:i/>
          <w:szCs w:val="20"/>
          <w:lang w:val="en-GB" w:eastAsia="zh-CN"/>
        </w:rPr>
        <w:t xml:space="preserve"> 2</w:t>
      </w:r>
      <w:r w:rsidRPr="00743396">
        <w:rPr>
          <w:rFonts w:eastAsiaTheme="minorEastAsia" w:hint="eastAsia"/>
          <w:b/>
          <w:i/>
          <w:szCs w:val="20"/>
          <w:lang w:val="en-GB" w:eastAsia="zh-CN"/>
        </w:rPr>
        <w:t>: Multi-level/component structure design should be considered for UL control channel.</w:t>
      </w:r>
    </w:p>
    <w:p w:rsidR="009F773E" w:rsidRDefault="009F773E" w:rsidP="009F773E">
      <w:pPr>
        <w:pStyle w:val="1"/>
        <w:tabs>
          <w:tab w:val="left" w:pos="567"/>
        </w:tabs>
        <w:spacing w:after="120" w:line="276" w:lineRule="auto"/>
      </w:pPr>
      <w:r>
        <w:rPr>
          <w:rFonts w:eastAsiaTheme="minorEastAsia" w:hint="eastAsia"/>
          <w:lang w:eastAsia="zh-CN"/>
        </w:rPr>
        <w:t>C</w:t>
      </w:r>
      <w:r>
        <w:rPr>
          <w:rFonts w:hint="eastAsia"/>
          <w:lang w:eastAsia="zh-CN"/>
        </w:rPr>
        <w:t xml:space="preserve">ontrol channel </w:t>
      </w:r>
      <w:r>
        <w:rPr>
          <w:rFonts w:eastAsiaTheme="minorEastAsia" w:hint="eastAsia"/>
          <w:lang w:eastAsia="zh-CN"/>
        </w:rPr>
        <w:t>structure</w:t>
      </w:r>
    </w:p>
    <w:p w:rsidR="009F773E" w:rsidRDefault="009F773E" w:rsidP="009F773E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 xml:space="preserve">For NR UCI content, it should include feedback like HARQ-ACK and CQI. To facilitate processing, UE should decode DL control, DL data, and Transmit ACK/NACK. Within each control, it is also </w:t>
      </w:r>
      <w:r>
        <w:rPr>
          <w:rFonts w:eastAsiaTheme="minorEastAsia"/>
          <w:szCs w:val="20"/>
          <w:lang w:val="en-GB" w:eastAsia="zh-CN"/>
        </w:rPr>
        <w:t>preferred</w:t>
      </w:r>
      <w:r>
        <w:rPr>
          <w:rFonts w:eastAsiaTheme="minorEastAsia" w:hint="eastAsia"/>
          <w:szCs w:val="20"/>
          <w:lang w:val="en-GB" w:eastAsia="zh-CN"/>
        </w:rPr>
        <w:t xml:space="preserve"> to have RS in front of each control </w:t>
      </w:r>
      <w:r>
        <w:rPr>
          <w:rFonts w:eastAsiaTheme="minorEastAsia"/>
          <w:szCs w:val="20"/>
          <w:lang w:val="en-GB" w:eastAsia="zh-CN"/>
        </w:rPr>
        <w:t>channel</w:t>
      </w:r>
      <w:r>
        <w:rPr>
          <w:rFonts w:eastAsiaTheme="minorEastAsia" w:hint="eastAsia"/>
          <w:szCs w:val="20"/>
          <w:lang w:val="en-GB" w:eastAsia="zh-CN"/>
        </w:rPr>
        <w:t xml:space="preserve"> to facilitate. As the </w:t>
      </w:r>
      <w:r>
        <w:rPr>
          <w:rFonts w:eastAsiaTheme="minorEastAsia"/>
          <w:szCs w:val="20"/>
          <w:lang w:val="en-GB" w:eastAsia="zh-CN"/>
        </w:rPr>
        <w:t>beamforming</w:t>
      </w:r>
      <w:r>
        <w:rPr>
          <w:rFonts w:eastAsiaTheme="minorEastAsia" w:hint="eastAsia"/>
          <w:szCs w:val="20"/>
          <w:lang w:val="en-GB" w:eastAsia="zh-CN"/>
        </w:rPr>
        <w:t xml:space="preserve"> will be quite common in NR operation, both DL and UL control </w:t>
      </w:r>
      <w:r>
        <w:rPr>
          <w:rFonts w:eastAsiaTheme="minorEastAsia"/>
          <w:szCs w:val="20"/>
          <w:lang w:val="en-GB" w:eastAsia="zh-CN"/>
        </w:rPr>
        <w:t>channel</w:t>
      </w:r>
      <w:r>
        <w:rPr>
          <w:rFonts w:eastAsiaTheme="minorEastAsia" w:hint="eastAsia"/>
          <w:szCs w:val="20"/>
          <w:lang w:val="en-GB" w:eastAsia="zh-CN"/>
        </w:rPr>
        <w:t xml:space="preserve"> should support DMRS. Since the DL data parts and DL control parts may not share same frequency resources and beams, they should be possible to have </w:t>
      </w:r>
      <w:r>
        <w:rPr>
          <w:rFonts w:eastAsiaTheme="minorEastAsia"/>
          <w:szCs w:val="20"/>
          <w:lang w:val="en-GB" w:eastAsia="zh-CN"/>
        </w:rPr>
        <w:t>separated</w:t>
      </w:r>
      <w:r>
        <w:rPr>
          <w:rFonts w:eastAsiaTheme="minorEastAsia" w:hint="eastAsia"/>
          <w:szCs w:val="20"/>
          <w:lang w:val="en-GB" w:eastAsia="zh-CN"/>
        </w:rPr>
        <w:t xml:space="preserve"> DMRS. Since NR design will consider to be map control in symbol-wise, the coverage of control will be reduced if only few </w:t>
      </w:r>
      <w:r>
        <w:rPr>
          <w:rFonts w:eastAsiaTheme="minorEastAsia"/>
          <w:szCs w:val="20"/>
          <w:lang w:val="en-GB" w:eastAsia="zh-CN"/>
        </w:rPr>
        <w:t>symbols</w:t>
      </w:r>
      <w:r>
        <w:rPr>
          <w:rFonts w:eastAsiaTheme="minorEastAsia" w:hint="eastAsia"/>
          <w:szCs w:val="20"/>
          <w:lang w:val="en-GB" w:eastAsia="zh-CN"/>
        </w:rPr>
        <w:t xml:space="preserve"> are used for control. Considering LTE UCI use entire subframe, this should be carefully studied especially for UL control. </w:t>
      </w:r>
    </w:p>
    <w:p w:rsidR="009F773E" w:rsidRDefault="009F773E" w:rsidP="009F773E">
      <w:pPr>
        <w:pStyle w:val="a0"/>
        <w:rPr>
          <w:rFonts w:eastAsiaTheme="minorEastAsia"/>
          <w:b/>
          <w:i/>
          <w:szCs w:val="20"/>
          <w:lang w:val="en-GB" w:eastAsia="zh-CN"/>
        </w:rPr>
      </w:pPr>
      <w:r w:rsidRPr="00743396">
        <w:rPr>
          <w:rFonts w:eastAsiaTheme="minorEastAsia" w:hint="eastAsia"/>
          <w:b/>
          <w:i/>
          <w:szCs w:val="20"/>
          <w:lang w:val="en-GB" w:eastAsia="zh-CN"/>
        </w:rPr>
        <w:t>Proposal</w:t>
      </w:r>
      <w:r>
        <w:rPr>
          <w:rFonts w:eastAsiaTheme="minorEastAsia" w:hint="eastAsia"/>
          <w:b/>
          <w:i/>
          <w:szCs w:val="20"/>
          <w:lang w:val="en-GB" w:eastAsia="zh-CN"/>
        </w:rPr>
        <w:t xml:space="preserve"> 3: Symbol-wise mapping of control channel should be considered. Both UL and DL control should consider to </w:t>
      </w:r>
      <w:r>
        <w:rPr>
          <w:rFonts w:eastAsiaTheme="minorEastAsia"/>
          <w:b/>
          <w:i/>
          <w:szCs w:val="20"/>
          <w:lang w:val="en-GB" w:eastAsia="zh-CN"/>
        </w:rPr>
        <w:t>support</w:t>
      </w:r>
      <w:r>
        <w:rPr>
          <w:rFonts w:eastAsiaTheme="minorEastAsia" w:hint="eastAsia"/>
          <w:b/>
          <w:i/>
          <w:szCs w:val="20"/>
          <w:lang w:val="en-GB" w:eastAsia="zh-CN"/>
        </w:rPr>
        <w:t xml:space="preserve"> front loaded DMRS</w:t>
      </w:r>
    </w:p>
    <w:bookmarkEnd w:id="5"/>
    <w:p w:rsidR="00D23C77" w:rsidRDefault="00D23C77" w:rsidP="00D23C77">
      <w:pPr>
        <w:pStyle w:val="1"/>
        <w:tabs>
          <w:tab w:val="left" w:pos="567"/>
        </w:tabs>
        <w:spacing w:after="120" w:line="276" w:lineRule="auto"/>
      </w:pPr>
      <w:r>
        <w:lastRenderedPageBreak/>
        <w:t>Conclusion</w:t>
      </w:r>
    </w:p>
    <w:p w:rsidR="00D23C77" w:rsidRDefault="00D23C77" w:rsidP="00D23C77">
      <w:pPr>
        <w:pStyle w:val="a0"/>
        <w:rPr>
          <w:lang w:eastAsia="zh-CN"/>
        </w:rPr>
      </w:pPr>
      <w:r>
        <w:rPr>
          <w:szCs w:val="20"/>
          <w:lang w:val="en-GB"/>
        </w:rPr>
        <w:t>I</w:t>
      </w:r>
      <w:r>
        <w:rPr>
          <w:rFonts w:hint="eastAsia"/>
          <w:szCs w:val="20"/>
          <w:lang w:val="en-GB"/>
        </w:rPr>
        <w:t xml:space="preserve">n this contribution, some considerations on </w:t>
      </w:r>
      <w:r w:rsidR="00AA1A9C">
        <w:rPr>
          <w:rFonts w:eastAsiaTheme="minorEastAsia" w:hint="eastAsia"/>
          <w:szCs w:val="20"/>
          <w:lang w:val="en-GB" w:eastAsia="zh-CN"/>
        </w:rPr>
        <w:t>DL</w:t>
      </w:r>
      <w:r>
        <w:rPr>
          <w:rFonts w:hint="eastAsia"/>
          <w:szCs w:val="20"/>
          <w:lang w:val="en-GB" w:eastAsia="zh-CN"/>
        </w:rPr>
        <w:t xml:space="preserve"> </w:t>
      </w:r>
      <w:r w:rsidR="00AA1A9C">
        <w:rPr>
          <w:rFonts w:eastAsiaTheme="minorEastAsia" w:hint="eastAsia"/>
          <w:szCs w:val="20"/>
          <w:lang w:val="en-GB" w:eastAsia="zh-CN"/>
        </w:rPr>
        <w:t xml:space="preserve">and UL </w:t>
      </w:r>
      <w:r>
        <w:rPr>
          <w:rFonts w:hint="eastAsia"/>
          <w:szCs w:val="20"/>
          <w:lang w:val="en-GB" w:eastAsia="zh-CN"/>
        </w:rPr>
        <w:t xml:space="preserve">control </w:t>
      </w:r>
      <w:r>
        <w:rPr>
          <w:szCs w:val="20"/>
          <w:lang w:val="en-GB" w:eastAsia="zh-CN"/>
        </w:rPr>
        <w:t>channel</w:t>
      </w:r>
      <w:r w:rsidR="00AA1A9C">
        <w:rPr>
          <w:rFonts w:eastAsiaTheme="minorEastAsia" w:hint="eastAsia"/>
          <w:szCs w:val="20"/>
          <w:lang w:val="en-GB" w:eastAsia="zh-CN"/>
        </w:rPr>
        <w:t xml:space="preserve"> design</w:t>
      </w:r>
      <w:r>
        <w:rPr>
          <w:rFonts w:hint="eastAsia"/>
          <w:szCs w:val="20"/>
          <w:lang w:val="en-GB"/>
        </w:rPr>
        <w:t xml:space="preserve"> </w:t>
      </w:r>
      <w:r>
        <w:rPr>
          <w:rFonts w:hint="eastAsia"/>
          <w:szCs w:val="20"/>
          <w:lang w:val="en-GB" w:eastAsia="zh-CN"/>
        </w:rPr>
        <w:t xml:space="preserve">for NR </w:t>
      </w:r>
      <w:r>
        <w:rPr>
          <w:rFonts w:hint="eastAsia"/>
          <w:szCs w:val="20"/>
          <w:lang w:val="en-GB"/>
        </w:rPr>
        <w:t xml:space="preserve">are discussed. </w:t>
      </w:r>
      <w:r>
        <w:rPr>
          <w:szCs w:val="20"/>
          <w:lang w:val="en-GB"/>
        </w:rPr>
        <w:t>A</w:t>
      </w:r>
      <w:r>
        <w:rPr>
          <w:rFonts w:hint="eastAsia"/>
          <w:szCs w:val="20"/>
          <w:lang w:val="en-GB"/>
        </w:rPr>
        <w:t xml:space="preserve">ccording to the </w:t>
      </w:r>
      <w:r>
        <w:rPr>
          <w:rFonts w:hint="eastAsia"/>
          <w:szCs w:val="20"/>
          <w:lang w:val="en-GB" w:eastAsia="zh-CN"/>
        </w:rPr>
        <w:t xml:space="preserve">discussion, </w:t>
      </w:r>
      <w:r>
        <w:rPr>
          <w:rFonts w:hint="eastAsia"/>
          <w:lang w:eastAsia="zh-CN"/>
        </w:rPr>
        <w:t>t</w:t>
      </w:r>
      <w:r>
        <w:t>he following proposals are made:</w:t>
      </w:r>
    </w:p>
    <w:p w:rsidR="00AE76F2" w:rsidRDefault="00AE76F2" w:rsidP="00AE76F2">
      <w:pPr>
        <w:pStyle w:val="a0"/>
        <w:rPr>
          <w:b/>
          <w:i/>
          <w:szCs w:val="20"/>
          <w:lang w:val="en-GB" w:eastAsia="zh-CN"/>
        </w:rPr>
      </w:pPr>
      <w:bookmarkStart w:id="6" w:name="_Ref124589665"/>
      <w:bookmarkStart w:id="7" w:name="_Ref71620620"/>
      <w:bookmarkStart w:id="8" w:name="_Ref124671424"/>
      <w:r>
        <w:rPr>
          <w:rFonts w:hint="eastAsia"/>
          <w:b/>
          <w:i/>
          <w:szCs w:val="20"/>
          <w:lang w:val="en-GB" w:eastAsia="zh-CN"/>
        </w:rPr>
        <w:t xml:space="preserve">Proposal 1: Multi-level/component control channel structure design should be considered in NR, and </w:t>
      </w:r>
      <w:r>
        <w:rPr>
          <w:rFonts w:eastAsiaTheme="minorEastAsia" w:hint="eastAsia"/>
          <w:b/>
          <w:i/>
          <w:szCs w:val="20"/>
          <w:lang w:val="en-GB" w:eastAsia="zh-CN"/>
        </w:rPr>
        <w:t xml:space="preserve">the </w:t>
      </w:r>
      <w:r>
        <w:rPr>
          <w:rFonts w:hint="eastAsia"/>
          <w:b/>
          <w:i/>
          <w:szCs w:val="20"/>
          <w:lang w:val="en-GB" w:eastAsia="zh-CN"/>
        </w:rPr>
        <w:t xml:space="preserve">DCI contents for each level/component need </w:t>
      </w:r>
      <w:r>
        <w:rPr>
          <w:b/>
          <w:i/>
          <w:szCs w:val="20"/>
          <w:lang w:val="en-GB" w:eastAsia="zh-CN"/>
        </w:rPr>
        <w:t>further</w:t>
      </w:r>
      <w:r>
        <w:rPr>
          <w:rFonts w:hint="eastAsia"/>
          <w:b/>
          <w:i/>
          <w:szCs w:val="20"/>
          <w:lang w:val="en-GB" w:eastAsia="zh-CN"/>
        </w:rPr>
        <w:t xml:space="preserve"> study.</w:t>
      </w:r>
    </w:p>
    <w:p w:rsidR="00D23C77" w:rsidRDefault="00AE76F2" w:rsidP="00D23C77">
      <w:pPr>
        <w:pStyle w:val="a0"/>
        <w:rPr>
          <w:rFonts w:eastAsiaTheme="minorEastAsia" w:hint="eastAsia"/>
          <w:b/>
          <w:i/>
          <w:szCs w:val="20"/>
          <w:lang w:val="en-GB" w:eastAsia="zh-CN"/>
        </w:rPr>
      </w:pPr>
      <w:r w:rsidRPr="00743396">
        <w:rPr>
          <w:rFonts w:eastAsiaTheme="minorEastAsia" w:hint="eastAsia"/>
          <w:b/>
          <w:i/>
          <w:szCs w:val="20"/>
          <w:lang w:val="en-GB" w:eastAsia="zh-CN"/>
        </w:rPr>
        <w:t>Proposal</w:t>
      </w:r>
      <w:r>
        <w:rPr>
          <w:rFonts w:eastAsiaTheme="minorEastAsia" w:hint="eastAsia"/>
          <w:b/>
          <w:i/>
          <w:szCs w:val="20"/>
          <w:lang w:val="en-GB" w:eastAsia="zh-CN"/>
        </w:rPr>
        <w:t xml:space="preserve"> 2</w:t>
      </w:r>
      <w:r w:rsidRPr="00743396">
        <w:rPr>
          <w:rFonts w:eastAsiaTheme="minorEastAsia" w:hint="eastAsia"/>
          <w:b/>
          <w:i/>
          <w:szCs w:val="20"/>
          <w:lang w:val="en-GB" w:eastAsia="zh-CN"/>
        </w:rPr>
        <w:t>: Multi-level/component structure design should be considered for UL control channel.</w:t>
      </w:r>
    </w:p>
    <w:p w:rsidR="009C7A40" w:rsidRDefault="009C7A40" w:rsidP="009C7A40">
      <w:pPr>
        <w:pStyle w:val="a0"/>
        <w:rPr>
          <w:rFonts w:eastAsiaTheme="minorEastAsia"/>
          <w:b/>
          <w:i/>
          <w:szCs w:val="20"/>
          <w:lang w:val="en-GB" w:eastAsia="zh-CN"/>
        </w:rPr>
      </w:pPr>
      <w:r w:rsidRPr="00743396">
        <w:rPr>
          <w:rFonts w:eastAsiaTheme="minorEastAsia" w:hint="eastAsia"/>
          <w:b/>
          <w:i/>
          <w:szCs w:val="20"/>
          <w:lang w:val="en-GB" w:eastAsia="zh-CN"/>
        </w:rPr>
        <w:t>Proposal</w:t>
      </w:r>
      <w:r>
        <w:rPr>
          <w:rFonts w:eastAsiaTheme="minorEastAsia" w:hint="eastAsia"/>
          <w:b/>
          <w:i/>
          <w:szCs w:val="20"/>
          <w:lang w:val="en-GB" w:eastAsia="zh-CN"/>
        </w:rPr>
        <w:t xml:space="preserve"> 3: Symbol-wise mapping of control channel should be considered. Both UL and DL control should consider to </w:t>
      </w:r>
      <w:r>
        <w:rPr>
          <w:rFonts w:eastAsiaTheme="minorEastAsia"/>
          <w:b/>
          <w:i/>
          <w:szCs w:val="20"/>
          <w:lang w:val="en-GB" w:eastAsia="zh-CN"/>
        </w:rPr>
        <w:t>support</w:t>
      </w:r>
      <w:r>
        <w:rPr>
          <w:rFonts w:eastAsiaTheme="minorEastAsia" w:hint="eastAsia"/>
          <w:b/>
          <w:i/>
          <w:szCs w:val="20"/>
          <w:lang w:val="en-GB" w:eastAsia="zh-CN"/>
        </w:rPr>
        <w:t xml:space="preserve"> front loaded DMRS</w:t>
      </w:r>
    </w:p>
    <w:p w:rsidR="00D23C77" w:rsidRDefault="00D23C77" w:rsidP="00D23C77">
      <w:pPr>
        <w:pStyle w:val="1"/>
        <w:numPr>
          <w:ilvl w:val="0"/>
          <w:numId w:val="0"/>
        </w:numPr>
        <w:ind w:left="432" w:hanging="432"/>
      </w:pPr>
      <w:r>
        <w:t>References</w:t>
      </w:r>
    </w:p>
    <w:p w:rsidR="00D23C77" w:rsidRDefault="00D23C77" w:rsidP="00D23C77">
      <w:pPr>
        <w:pStyle w:val="References"/>
        <w:tabs>
          <w:tab w:val="left" w:pos="360"/>
        </w:tabs>
        <w:spacing w:line="276" w:lineRule="auto"/>
      </w:pPr>
      <w:bookmarkStart w:id="9" w:name="_Ref445568454"/>
      <w:bookmarkStart w:id="10" w:name="_Ref444609585"/>
      <w:bookmarkEnd w:id="6"/>
      <w:bookmarkEnd w:id="7"/>
      <w:bookmarkEnd w:id="8"/>
      <w:r>
        <w:rPr>
          <w:rFonts w:hint="eastAsia"/>
          <w:lang w:eastAsia="zh-CN"/>
        </w:rPr>
        <w:t xml:space="preserve">RP-160671, </w:t>
      </w:r>
      <w:r>
        <w:rPr>
          <w:lang w:eastAsia="zh-CN"/>
        </w:rPr>
        <w:t>“New SID: Study on new radio access technology”, NTT DoCoMo, March, 2016.</w:t>
      </w:r>
      <w:bookmarkEnd w:id="9"/>
    </w:p>
    <w:bookmarkEnd w:id="10"/>
    <w:p w:rsidR="00D23C77" w:rsidRPr="003A47A9" w:rsidRDefault="00D23C77" w:rsidP="00D23C77">
      <w:pPr>
        <w:pStyle w:val="References"/>
        <w:tabs>
          <w:tab w:val="left" w:pos="360"/>
        </w:tabs>
        <w:spacing w:line="276" w:lineRule="auto"/>
      </w:pPr>
      <w:r>
        <w:rPr>
          <w:rFonts w:hint="eastAsia"/>
          <w:szCs w:val="20"/>
        </w:rPr>
        <w:t>Chairman</w:t>
      </w:r>
      <w:r>
        <w:rPr>
          <w:szCs w:val="20"/>
        </w:rPr>
        <w:t>’s N</w:t>
      </w:r>
      <w:r>
        <w:rPr>
          <w:rFonts w:hint="eastAsia"/>
          <w:szCs w:val="20"/>
        </w:rPr>
        <w:t>otes, 3GPP RAN1 #8</w:t>
      </w:r>
      <w:r>
        <w:rPr>
          <w:rFonts w:hint="eastAsia"/>
          <w:szCs w:val="20"/>
          <w:lang w:eastAsia="zh-CN"/>
        </w:rPr>
        <w:t>6</w:t>
      </w:r>
    </w:p>
    <w:p w:rsidR="003A47A9" w:rsidRDefault="003A47A9" w:rsidP="00D23C77">
      <w:pPr>
        <w:pStyle w:val="References"/>
        <w:tabs>
          <w:tab w:val="left" w:pos="360"/>
        </w:tabs>
        <w:spacing w:line="276" w:lineRule="auto"/>
      </w:pPr>
      <w:r>
        <w:rPr>
          <w:rFonts w:hint="eastAsia"/>
          <w:szCs w:val="20"/>
          <w:lang w:eastAsia="zh-CN"/>
        </w:rPr>
        <w:t>R1-160xxxx, Discussion on Beam management about DL control channel, ZTE, RAN1 #86bis</w:t>
      </w:r>
    </w:p>
    <w:p w:rsidR="00D23C77" w:rsidRDefault="00D23C77" w:rsidP="00D23C77">
      <w:pPr>
        <w:pStyle w:val="References"/>
        <w:tabs>
          <w:tab w:val="left" w:pos="360"/>
        </w:tabs>
        <w:spacing w:line="276" w:lineRule="auto"/>
      </w:pPr>
      <w:r>
        <w:rPr>
          <w:rFonts w:hint="eastAsia"/>
          <w:lang w:eastAsia="zh-CN"/>
        </w:rPr>
        <w:t>R1-166217, Discussion on control channel design for NR MIMO, ZTE, RAN1 #86</w:t>
      </w:r>
    </w:p>
    <w:p w:rsidR="00D23C77" w:rsidRDefault="00D23C77" w:rsidP="00D23C77">
      <w:pPr>
        <w:pStyle w:val="References"/>
        <w:tabs>
          <w:tab w:val="left" w:pos="360"/>
        </w:tabs>
        <w:spacing w:line="276" w:lineRule="auto"/>
      </w:pPr>
      <w:r>
        <w:rPr>
          <w:rFonts w:hint="eastAsia"/>
          <w:lang w:eastAsia="zh-CN"/>
        </w:rPr>
        <w:t>R1-165038, Discussion on control channel design for NR MIMO, ZTE, RAN1 #85</w:t>
      </w:r>
    </w:p>
    <w:p w:rsidR="009F773E" w:rsidRDefault="009F773E" w:rsidP="009F773E">
      <w:pPr>
        <w:pStyle w:val="References"/>
        <w:tabs>
          <w:tab w:val="left" w:pos="360"/>
        </w:tabs>
        <w:spacing w:line="276" w:lineRule="auto"/>
        <w:jc w:val="left"/>
      </w:pPr>
      <w:r w:rsidRPr="00886017">
        <w:t>R1-1608959</w:t>
      </w:r>
      <w:r>
        <w:t xml:space="preserve">, </w:t>
      </w:r>
      <w:r w:rsidRPr="00886017">
        <w:t>Fast scheduling and transmission for NR</w:t>
      </w:r>
      <w:r>
        <w:t xml:space="preserve">, </w:t>
      </w:r>
      <w:r w:rsidRPr="00886017">
        <w:t>ZTE</w:t>
      </w:r>
    </w:p>
    <w:sectPr w:rsidR="009F773E" w:rsidSect="0090257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075" w:rsidRDefault="005E7075">
      <w:r>
        <w:separator/>
      </w:r>
    </w:p>
  </w:endnote>
  <w:endnote w:type="continuationSeparator" w:id="0">
    <w:p w:rsidR="005E7075" w:rsidRDefault="005E7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2126"/>
      <w:docPartObj>
        <w:docPartGallery w:val="Page Numbers (Bottom of Page)"/>
        <w:docPartUnique/>
      </w:docPartObj>
    </w:sdtPr>
    <w:sdtContent>
      <w:p w:rsidR="00511CB0" w:rsidRDefault="003E4826">
        <w:pPr>
          <w:pStyle w:val="a5"/>
          <w:jc w:val="right"/>
        </w:pPr>
        <w:fldSimple w:instr=" PAGE   \* MERGEFORMAT ">
          <w:r w:rsidR="009C7A40" w:rsidRPr="009C7A40">
            <w:rPr>
              <w:noProof/>
              <w:lang w:val="zh-CN"/>
            </w:rPr>
            <w:t>4</w:t>
          </w:r>
        </w:fldSimple>
      </w:p>
    </w:sdtContent>
  </w:sdt>
  <w:p w:rsidR="00511CB0" w:rsidRDefault="00511C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075" w:rsidRDefault="005E7075">
      <w:r>
        <w:separator/>
      </w:r>
    </w:p>
  </w:footnote>
  <w:footnote w:type="continuationSeparator" w:id="0">
    <w:p w:rsidR="005E7075" w:rsidRDefault="005E70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CB0" w:rsidRDefault="00511CB0" w:rsidP="00A15E47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B943628"/>
    <w:lvl w:ilvl="0" w:tplc="6B6C862C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Restart w:val="0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Restart w:val="0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Restart w:val="0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Restart w:val="0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Restart w:val="0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Restart w:val="0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Restart w:val="0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Restart w:val="0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000009"/>
    <w:multiLevelType w:val="hybridMultilevel"/>
    <w:tmpl w:val="3DD8F386"/>
    <w:lvl w:ilvl="0" w:tplc="E95E5E18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4D88E11C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A1C45306">
      <w:start w:val="25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76D2DD90">
      <w:start w:val="25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9B406670">
      <w:start w:val="25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682CDE76">
      <w:start w:val="1"/>
      <w:numFmt w:val="bullet"/>
      <w:lvlRestart w:val="0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08F88DD6">
      <w:start w:val="1"/>
      <w:numFmt w:val="bullet"/>
      <w:lvlRestart w:val="0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AC782924">
      <w:start w:val="1"/>
      <w:numFmt w:val="bullet"/>
      <w:lvlRestart w:val="0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CD1EAEE2">
      <w:start w:val="1"/>
      <w:numFmt w:val="bullet"/>
      <w:lvlRestart w:val="0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EA306B"/>
    <w:multiLevelType w:val="hybridMultilevel"/>
    <w:tmpl w:val="DB943628"/>
    <w:lvl w:ilvl="0" w:tplc="568EF8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7798933E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F5277A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BACA78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AE2829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8F727F9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D8A484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2952AA40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498649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947105"/>
    <w:multiLevelType w:val="hybridMultilevel"/>
    <w:tmpl w:val="56B83730"/>
    <w:lvl w:ilvl="0" w:tplc="051427FC">
      <w:start w:val="1"/>
      <w:numFmt w:val="lowerLetter"/>
      <w:lvlText w:val="(%1)"/>
      <w:lvlJc w:val="left"/>
      <w:pPr>
        <w:ind w:left="1460" w:hanging="360"/>
      </w:pPr>
      <w:rPr>
        <w:rFonts w:hint="default"/>
      </w:rPr>
    </w:lvl>
    <w:lvl w:ilvl="1" w:tplc="4BE86B02" w:tentative="1">
      <w:start w:val="1"/>
      <w:numFmt w:val="lowerLetter"/>
      <w:lvlText w:val="%2)"/>
      <w:lvlJc w:val="left"/>
      <w:pPr>
        <w:ind w:left="1940" w:hanging="420"/>
      </w:pPr>
    </w:lvl>
    <w:lvl w:ilvl="2" w:tplc="851CE33A" w:tentative="1">
      <w:start w:val="1"/>
      <w:numFmt w:val="lowerRoman"/>
      <w:lvlText w:val="%3."/>
      <w:lvlJc w:val="right"/>
      <w:pPr>
        <w:ind w:left="2360" w:hanging="420"/>
      </w:pPr>
    </w:lvl>
    <w:lvl w:ilvl="3" w:tplc="A6FCB182" w:tentative="1">
      <w:start w:val="1"/>
      <w:numFmt w:val="decimal"/>
      <w:lvlText w:val="%4."/>
      <w:lvlJc w:val="left"/>
      <w:pPr>
        <w:ind w:left="2780" w:hanging="420"/>
      </w:pPr>
    </w:lvl>
    <w:lvl w:ilvl="4" w:tplc="779643B4" w:tentative="1">
      <w:start w:val="1"/>
      <w:numFmt w:val="lowerLetter"/>
      <w:lvlText w:val="%5)"/>
      <w:lvlJc w:val="left"/>
      <w:pPr>
        <w:ind w:left="3200" w:hanging="420"/>
      </w:pPr>
    </w:lvl>
    <w:lvl w:ilvl="5" w:tplc="B32C2822" w:tentative="1">
      <w:start w:val="1"/>
      <w:numFmt w:val="lowerRoman"/>
      <w:lvlText w:val="%6."/>
      <w:lvlJc w:val="right"/>
      <w:pPr>
        <w:ind w:left="3620" w:hanging="420"/>
      </w:pPr>
    </w:lvl>
    <w:lvl w:ilvl="6" w:tplc="0882A556" w:tentative="1">
      <w:start w:val="1"/>
      <w:numFmt w:val="decimal"/>
      <w:lvlText w:val="%7."/>
      <w:lvlJc w:val="left"/>
      <w:pPr>
        <w:ind w:left="4040" w:hanging="420"/>
      </w:pPr>
    </w:lvl>
    <w:lvl w:ilvl="7" w:tplc="7E9EEDF4" w:tentative="1">
      <w:start w:val="1"/>
      <w:numFmt w:val="lowerLetter"/>
      <w:lvlText w:val="%8)"/>
      <w:lvlJc w:val="left"/>
      <w:pPr>
        <w:ind w:left="4460" w:hanging="420"/>
      </w:pPr>
    </w:lvl>
    <w:lvl w:ilvl="8" w:tplc="4FB89C62" w:tentative="1">
      <w:start w:val="1"/>
      <w:numFmt w:val="lowerRoman"/>
      <w:lvlText w:val="%9."/>
      <w:lvlJc w:val="right"/>
      <w:pPr>
        <w:ind w:left="4880" w:hanging="420"/>
      </w:pPr>
    </w:lvl>
  </w:abstractNum>
  <w:abstractNum w:abstractNumId="4">
    <w:nsid w:val="0F6D6A1E"/>
    <w:multiLevelType w:val="hybridMultilevel"/>
    <w:tmpl w:val="6074B6DC"/>
    <w:lvl w:ilvl="0" w:tplc="4F86163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5F6A27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F8CBE5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0FA7F6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E6C1E3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56AD7F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C63EB35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5A4BB1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47C497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9E642E"/>
    <w:multiLevelType w:val="hybridMultilevel"/>
    <w:tmpl w:val="FFF2A170"/>
    <w:lvl w:ilvl="0" w:tplc="6B6C8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B00FCB"/>
    <w:multiLevelType w:val="hybridMultilevel"/>
    <w:tmpl w:val="29586B84"/>
    <w:lvl w:ilvl="0" w:tplc="85FA5D72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5011B10"/>
    <w:multiLevelType w:val="hybridMultilevel"/>
    <w:tmpl w:val="D77C48A8"/>
    <w:lvl w:ilvl="0" w:tplc="041D0001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–"/>
      <w:lvlJc w:val="left"/>
      <w:pPr>
        <w:ind w:left="840" w:hanging="420"/>
      </w:pPr>
      <w:rPr>
        <w:rFonts w:ascii="宋体" w:eastAsia="宋体" w:hAnsi="宋体" w:hint="eastAsia"/>
      </w:rPr>
    </w:lvl>
    <w:lvl w:ilvl="2" w:tplc="041D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1D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1D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1D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1D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054355"/>
    <w:multiLevelType w:val="hybridMultilevel"/>
    <w:tmpl w:val="28849EA0"/>
    <w:lvl w:ilvl="0" w:tplc="04090001">
      <w:start w:val="1"/>
      <w:numFmt w:val="lowerLetter"/>
      <w:lvlText w:val="(%1)"/>
      <w:lvlJc w:val="left"/>
      <w:pPr>
        <w:ind w:left="10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1540" w:hanging="420"/>
      </w:pPr>
    </w:lvl>
    <w:lvl w:ilvl="2" w:tplc="04090005" w:tentative="1">
      <w:start w:val="1"/>
      <w:numFmt w:val="lowerRoman"/>
      <w:lvlText w:val="%3."/>
      <w:lvlJc w:val="right"/>
      <w:pPr>
        <w:ind w:left="1960" w:hanging="420"/>
      </w:pPr>
    </w:lvl>
    <w:lvl w:ilvl="3" w:tplc="04090001" w:tentative="1">
      <w:start w:val="1"/>
      <w:numFmt w:val="decimal"/>
      <w:lvlText w:val="%4."/>
      <w:lvlJc w:val="left"/>
      <w:pPr>
        <w:ind w:left="2380" w:hanging="420"/>
      </w:pPr>
    </w:lvl>
    <w:lvl w:ilvl="4" w:tplc="04090003" w:tentative="1">
      <w:start w:val="1"/>
      <w:numFmt w:val="lowerLetter"/>
      <w:lvlText w:val="%5)"/>
      <w:lvlJc w:val="left"/>
      <w:pPr>
        <w:ind w:left="2800" w:hanging="420"/>
      </w:pPr>
    </w:lvl>
    <w:lvl w:ilvl="5" w:tplc="04090005" w:tentative="1">
      <w:start w:val="1"/>
      <w:numFmt w:val="lowerRoman"/>
      <w:lvlText w:val="%6."/>
      <w:lvlJc w:val="right"/>
      <w:pPr>
        <w:ind w:left="3220" w:hanging="420"/>
      </w:pPr>
    </w:lvl>
    <w:lvl w:ilvl="6" w:tplc="04090001" w:tentative="1">
      <w:start w:val="1"/>
      <w:numFmt w:val="decimal"/>
      <w:lvlText w:val="%7."/>
      <w:lvlJc w:val="left"/>
      <w:pPr>
        <w:ind w:left="3640" w:hanging="420"/>
      </w:pPr>
    </w:lvl>
    <w:lvl w:ilvl="7" w:tplc="04090003" w:tentative="1">
      <w:start w:val="1"/>
      <w:numFmt w:val="lowerLetter"/>
      <w:lvlText w:val="%8)"/>
      <w:lvlJc w:val="left"/>
      <w:pPr>
        <w:ind w:left="4060" w:hanging="420"/>
      </w:pPr>
    </w:lvl>
    <w:lvl w:ilvl="8" w:tplc="04090005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0">
    <w:nsid w:val="39D26BBA"/>
    <w:multiLevelType w:val="hybridMultilevel"/>
    <w:tmpl w:val="3DD8F386"/>
    <w:lvl w:ilvl="0" w:tplc="09F68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F60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6C29A2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A4C528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A86AE">
      <w:start w:val="2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46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8D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EA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CA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B560C6C"/>
    <w:multiLevelType w:val="multilevel"/>
    <w:tmpl w:val="57525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42584A"/>
    <w:multiLevelType w:val="hybridMultilevel"/>
    <w:tmpl w:val="B2D655E6"/>
    <w:lvl w:ilvl="0" w:tplc="E95E5E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88E1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C453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2DD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4066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2CDE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F88D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7829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1EAE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16A21"/>
    <w:multiLevelType w:val="hybridMultilevel"/>
    <w:tmpl w:val="08BEA8AA"/>
    <w:lvl w:ilvl="0" w:tplc="95AA3658">
      <w:start w:val="1"/>
      <w:numFmt w:val="lowerLetter"/>
      <w:lvlText w:val="(%1)"/>
      <w:lvlJc w:val="left"/>
      <w:pPr>
        <w:ind w:left="1650" w:hanging="360"/>
      </w:pPr>
      <w:rPr>
        <w:rFonts w:hint="default"/>
      </w:rPr>
    </w:lvl>
    <w:lvl w:ilvl="1" w:tplc="47BC4362" w:tentative="1">
      <w:start w:val="1"/>
      <w:numFmt w:val="lowerLetter"/>
      <w:lvlText w:val="%2)"/>
      <w:lvlJc w:val="left"/>
      <w:pPr>
        <w:ind w:left="2130" w:hanging="420"/>
      </w:pPr>
    </w:lvl>
    <w:lvl w:ilvl="2" w:tplc="51A22890" w:tentative="1">
      <w:start w:val="1"/>
      <w:numFmt w:val="lowerRoman"/>
      <w:lvlText w:val="%3."/>
      <w:lvlJc w:val="right"/>
      <w:pPr>
        <w:ind w:left="2550" w:hanging="420"/>
      </w:pPr>
    </w:lvl>
    <w:lvl w:ilvl="3" w:tplc="A01E2A6A" w:tentative="1">
      <w:start w:val="1"/>
      <w:numFmt w:val="decimal"/>
      <w:lvlText w:val="%4."/>
      <w:lvlJc w:val="left"/>
      <w:pPr>
        <w:ind w:left="2970" w:hanging="420"/>
      </w:pPr>
    </w:lvl>
    <w:lvl w:ilvl="4" w:tplc="7C843D52" w:tentative="1">
      <w:start w:val="1"/>
      <w:numFmt w:val="lowerLetter"/>
      <w:lvlText w:val="%5)"/>
      <w:lvlJc w:val="left"/>
      <w:pPr>
        <w:ind w:left="3390" w:hanging="420"/>
      </w:pPr>
    </w:lvl>
    <w:lvl w:ilvl="5" w:tplc="ED28981C" w:tentative="1">
      <w:start w:val="1"/>
      <w:numFmt w:val="lowerRoman"/>
      <w:lvlText w:val="%6."/>
      <w:lvlJc w:val="right"/>
      <w:pPr>
        <w:ind w:left="3810" w:hanging="420"/>
      </w:pPr>
    </w:lvl>
    <w:lvl w:ilvl="6" w:tplc="FB964118" w:tentative="1">
      <w:start w:val="1"/>
      <w:numFmt w:val="decimal"/>
      <w:lvlText w:val="%7."/>
      <w:lvlJc w:val="left"/>
      <w:pPr>
        <w:ind w:left="4230" w:hanging="420"/>
      </w:pPr>
    </w:lvl>
    <w:lvl w:ilvl="7" w:tplc="911ED35E" w:tentative="1">
      <w:start w:val="1"/>
      <w:numFmt w:val="lowerLetter"/>
      <w:lvlText w:val="%8)"/>
      <w:lvlJc w:val="left"/>
      <w:pPr>
        <w:ind w:left="4650" w:hanging="420"/>
      </w:pPr>
    </w:lvl>
    <w:lvl w:ilvl="8" w:tplc="4C50E76C" w:tentative="1">
      <w:start w:val="1"/>
      <w:numFmt w:val="lowerRoman"/>
      <w:lvlText w:val="%9."/>
      <w:lvlJc w:val="right"/>
      <w:pPr>
        <w:ind w:left="5070" w:hanging="420"/>
      </w:pPr>
    </w:lvl>
  </w:abstractNum>
  <w:abstractNum w:abstractNumId="15">
    <w:nsid w:val="3D7A345C"/>
    <w:multiLevelType w:val="hybridMultilevel"/>
    <w:tmpl w:val="28849EA0"/>
    <w:lvl w:ilvl="0" w:tplc="12268BFC">
      <w:start w:val="1"/>
      <w:numFmt w:val="lowerLetter"/>
      <w:lvlText w:val="(%1)"/>
      <w:lvlJc w:val="left"/>
      <w:pPr>
        <w:ind w:left="1060" w:hanging="360"/>
      </w:pPr>
      <w:rPr>
        <w:rFonts w:hint="default"/>
      </w:rPr>
    </w:lvl>
    <w:lvl w:ilvl="1" w:tplc="DDCC94C6" w:tentative="1">
      <w:start w:val="1"/>
      <w:numFmt w:val="lowerLetter"/>
      <w:lvlText w:val="%2)"/>
      <w:lvlJc w:val="left"/>
      <w:pPr>
        <w:ind w:left="1540" w:hanging="420"/>
      </w:pPr>
    </w:lvl>
    <w:lvl w:ilvl="2" w:tplc="1E3C4B9C" w:tentative="1">
      <w:start w:val="1"/>
      <w:numFmt w:val="lowerRoman"/>
      <w:lvlText w:val="%3."/>
      <w:lvlJc w:val="right"/>
      <w:pPr>
        <w:ind w:left="1960" w:hanging="420"/>
      </w:pPr>
    </w:lvl>
    <w:lvl w:ilvl="3" w:tplc="EF227A60" w:tentative="1">
      <w:start w:val="1"/>
      <w:numFmt w:val="decimal"/>
      <w:lvlText w:val="%4."/>
      <w:lvlJc w:val="left"/>
      <w:pPr>
        <w:ind w:left="2380" w:hanging="420"/>
      </w:pPr>
    </w:lvl>
    <w:lvl w:ilvl="4" w:tplc="26F263A4" w:tentative="1">
      <w:start w:val="1"/>
      <w:numFmt w:val="lowerLetter"/>
      <w:lvlText w:val="%5)"/>
      <w:lvlJc w:val="left"/>
      <w:pPr>
        <w:ind w:left="2800" w:hanging="420"/>
      </w:pPr>
    </w:lvl>
    <w:lvl w:ilvl="5" w:tplc="FA506A92" w:tentative="1">
      <w:start w:val="1"/>
      <w:numFmt w:val="lowerRoman"/>
      <w:lvlText w:val="%6."/>
      <w:lvlJc w:val="right"/>
      <w:pPr>
        <w:ind w:left="3220" w:hanging="420"/>
      </w:pPr>
    </w:lvl>
    <w:lvl w:ilvl="6" w:tplc="DF44DC30" w:tentative="1">
      <w:start w:val="1"/>
      <w:numFmt w:val="decimal"/>
      <w:lvlText w:val="%7."/>
      <w:lvlJc w:val="left"/>
      <w:pPr>
        <w:ind w:left="3640" w:hanging="420"/>
      </w:pPr>
    </w:lvl>
    <w:lvl w:ilvl="7" w:tplc="C70CB474" w:tentative="1">
      <w:start w:val="1"/>
      <w:numFmt w:val="lowerLetter"/>
      <w:lvlText w:val="%8)"/>
      <w:lvlJc w:val="left"/>
      <w:pPr>
        <w:ind w:left="4060" w:hanging="420"/>
      </w:pPr>
    </w:lvl>
    <w:lvl w:ilvl="8" w:tplc="458A4ED0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6">
    <w:nsid w:val="52B07BA8"/>
    <w:multiLevelType w:val="hybridMultilevel"/>
    <w:tmpl w:val="28849EA0"/>
    <w:lvl w:ilvl="0" w:tplc="041D0001">
      <w:start w:val="1"/>
      <w:numFmt w:val="lowerLetter"/>
      <w:lvlText w:val="(%1)"/>
      <w:lvlJc w:val="left"/>
      <w:pPr>
        <w:ind w:left="1060" w:hanging="360"/>
      </w:pPr>
      <w:rPr>
        <w:rFonts w:hint="default"/>
      </w:rPr>
    </w:lvl>
    <w:lvl w:ilvl="1" w:tplc="041D0003" w:tentative="1">
      <w:start w:val="1"/>
      <w:numFmt w:val="lowerLetter"/>
      <w:lvlText w:val="%2)"/>
      <w:lvlJc w:val="left"/>
      <w:pPr>
        <w:ind w:left="1540" w:hanging="420"/>
      </w:pPr>
    </w:lvl>
    <w:lvl w:ilvl="2" w:tplc="041D0005" w:tentative="1">
      <w:start w:val="1"/>
      <w:numFmt w:val="lowerRoman"/>
      <w:lvlText w:val="%3."/>
      <w:lvlJc w:val="right"/>
      <w:pPr>
        <w:ind w:left="1960" w:hanging="420"/>
      </w:pPr>
    </w:lvl>
    <w:lvl w:ilvl="3" w:tplc="041D0001" w:tentative="1">
      <w:start w:val="1"/>
      <w:numFmt w:val="decimal"/>
      <w:lvlText w:val="%4."/>
      <w:lvlJc w:val="left"/>
      <w:pPr>
        <w:ind w:left="2380" w:hanging="420"/>
      </w:pPr>
    </w:lvl>
    <w:lvl w:ilvl="4" w:tplc="041D0003" w:tentative="1">
      <w:start w:val="1"/>
      <w:numFmt w:val="lowerLetter"/>
      <w:lvlText w:val="%5)"/>
      <w:lvlJc w:val="left"/>
      <w:pPr>
        <w:ind w:left="2800" w:hanging="420"/>
      </w:pPr>
    </w:lvl>
    <w:lvl w:ilvl="5" w:tplc="041D0005" w:tentative="1">
      <w:start w:val="1"/>
      <w:numFmt w:val="lowerRoman"/>
      <w:lvlText w:val="%6."/>
      <w:lvlJc w:val="right"/>
      <w:pPr>
        <w:ind w:left="3220" w:hanging="420"/>
      </w:pPr>
    </w:lvl>
    <w:lvl w:ilvl="6" w:tplc="041D0001" w:tentative="1">
      <w:start w:val="1"/>
      <w:numFmt w:val="decimal"/>
      <w:lvlText w:val="%7."/>
      <w:lvlJc w:val="left"/>
      <w:pPr>
        <w:ind w:left="3640" w:hanging="420"/>
      </w:pPr>
    </w:lvl>
    <w:lvl w:ilvl="7" w:tplc="041D0003" w:tentative="1">
      <w:start w:val="1"/>
      <w:numFmt w:val="lowerLetter"/>
      <w:lvlText w:val="%8)"/>
      <w:lvlJc w:val="left"/>
      <w:pPr>
        <w:ind w:left="4060" w:hanging="420"/>
      </w:pPr>
    </w:lvl>
    <w:lvl w:ilvl="8" w:tplc="041D0005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7">
    <w:nsid w:val="56C925D5"/>
    <w:multiLevelType w:val="multilevel"/>
    <w:tmpl w:val="305A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6D1A51"/>
    <w:multiLevelType w:val="hybridMultilevel"/>
    <w:tmpl w:val="34FE4F1C"/>
    <w:lvl w:ilvl="0" w:tplc="63D2D6A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4C865F7"/>
    <w:multiLevelType w:val="hybridMultilevel"/>
    <w:tmpl w:val="1A405B7A"/>
    <w:lvl w:ilvl="0" w:tplc="63D2D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3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B676E7A"/>
    <w:multiLevelType w:val="hybridMultilevel"/>
    <w:tmpl w:val="36608EDA"/>
    <w:lvl w:ilvl="0" w:tplc="C9101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6DA9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2009C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2BF9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AB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EC4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C3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E4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EC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BED18BC"/>
    <w:multiLevelType w:val="multilevel"/>
    <w:tmpl w:val="32FEA0A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1"/>
  </w:num>
  <w:num w:numId="2">
    <w:abstractNumId w:val="6"/>
  </w:num>
  <w:num w:numId="3">
    <w:abstractNumId w:val="5"/>
  </w:num>
  <w:num w:numId="4">
    <w:abstractNumId w:val="13"/>
  </w:num>
  <w:num w:numId="5">
    <w:abstractNumId w:val="12"/>
  </w:num>
  <w:num w:numId="6">
    <w:abstractNumId w:val="11"/>
  </w:num>
  <w:num w:numId="7">
    <w:abstractNumId w:val="17"/>
  </w:num>
  <w:num w:numId="8">
    <w:abstractNumId w:val="21"/>
  </w:num>
  <w:num w:numId="9">
    <w:abstractNumId w:val="8"/>
  </w:num>
  <w:num w:numId="10">
    <w:abstractNumId w:val="11"/>
  </w:num>
  <w:num w:numId="11">
    <w:abstractNumId w:val="20"/>
  </w:num>
  <w:num w:numId="12">
    <w:abstractNumId w:val="4"/>
  </w:num>
  <w:num w:numId="13">
    <w:abstractNumId w:val="18"/>
  </w:num>
  <w:num w:numId="14">
    <w:abstractNumId w:val="21"/>
  </w:num>
  <w:num w:numId="15">
    <w:abstractNumId w:val="21"/>
  </w:num>
  <w:num w:numId="16">
    <w:abstractNumId w:val="21"/>
  </w:num>
  <w:num w:numId="17">
    <w:abstractNumId w:val="21"/>
  </w:num>
  <w:num w:numId="18">
    <w:abstractNumId w:val="21"/>
  </w:num>
  <w:num w:numId="19">
    <w:abstractNumId w:val="21"/>
  </w:num>
  <w:num w:numId="20">
    <w:abstractNumId w:val="21"/>
  </w:num>
  <w:num w:numId="21">
    <w:abstractNumId w:val="10"/>
  </w:num>
  <w:num w:numId="22">
    <w:abstractNumId w:val="21"/>
  </w:num>
  <w:num w:numId="23">
    <w:abstractNumId w:val="21"/>
  </w:num>
  <w:num w:numId="24">
    <w:abstractNumId w:val="21"/>
  </w:num>
  <w:num w:numId="25">
    <w:abstractNumId w:val="19"/>
  </w:num>
  <w:num w:numId="26">
    <w:abstractNumId w:val="14"/>
  </w:num>
  <w:num w:numId="27">
    <w:abstractNumId w:val="3"/>
  </w:num>
  <w:num w:numId="28">
    <w:abstractNumId w:val="15"/>
  </w:num>
  <w:num w:numId="29">
    <w:abstractNumId w:val="16"/>
  </w:num>
  <w:num w:numId="30">
    <w:abstractNumId w:val="9"/>
  </w:num>
  <w:num w:numId="31">
    <w:abstractNumId w:val="21"/>
  </w:num>
  <w:num w:numId="32">
    <w:abstractNumId w:val="21"/>
  </w:num>
  <w:num w:numId="33">
    <w:abstractNumId w:val="7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 w:numId="40">
    <w:abstractNumId w:val="21"/>
  </w:num>
  <w:num w:numId="41">
    <w:abstractNumId w:val="21"/>
  </w:num>
  <w:num w:numId="42">
    <w:abstractNumId w:val="2"/>
  </w:num>
  <w:num w:numId="43">
    <w:abstractNumId w:val="0"/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bordersDoNotSurroundHeader/>
  <w:bordersDoNotSurroundFooter/>
  <w:stylePaneFormatFilter w:val="1024"/>
  <w:defaultTabStop w:val="1304"/>
  <w:hyphenationZone w:val="425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000020E3"/>
    <w:rsid w:val="00004CF7"/>
    <w:rsid w:val="0000512F"/>
    <w:rsid w:val="000106A5"/>
    <w:rsid w:val="000144D7"/>
    <w:rsid w:val="00015035"/>
    <w:rsid w:val="000168ED"/>
    <w:rsid w:val="00021A2F"/>
    <w:rsid w:val="00023A52"/>
    <w:rsid w:val="00023CE1"/>
    <w:rsid w:val="00023DC4"/>
    <w:rsid w:val="000251AF"/>
    <w:rsid w:val="00025D2A"/>
    <w:rsid w:val="00032F4C"/>
    <w:rsid w:val="0003339B"/>
    <w:rsid w:val="00035C96"/>
    <w:rsid w:val="000421EB"/>
    <w:rsid w:val="00044685"/>
    <w:rsid w:val="000510BE"/>
    <w:rsid w:val="00051385"/>
    <w:rsid w:val="00053C6F"/>
    <w:rsid w:val="00054A29"/>
    <w:rsid w:val="0005637D"/>
    <w:rsid w:val="00061656"/>
    <w:rsid w:val="000664A8"/>
    <w:rsid w:val="00070FE5"/>
    <w:rsid w:val="00071E1F"/>
    <w:rsid w:val="00072265"/>
    <w:rsid w:val="000741FF"/>
    <w:rsid w:val="00074994"/>
    <w:rsid w:val="00075791"/>
    <w:rsid w:val="000807DE"/>
    <w:rsid w:val="0008267D"/>
    <w:rsid w:val="00087313"/>
    <w:rsid w:val="00090CF9"/>
    <w:rsid w:val="000913E0"/>
    <w:rsid w:val="000931BF"/>
    <w:rsid w:val="000975E3"/>
    <w:rsid w:val="000A0103"/>
    <w:rsid w:val="000A258F"/>
    <w:rsid w:val="000A53DC"/>
    <w:rsid w:val="000A6883"/>
    <w:rsid w:val="000B09D4"/>
    <w:rsid w:val="000B09FA"/>
    <w:rsid w:val="000B0D8A"/>
    <w:rsid w:val="000B2828"/>
    <w:rsid w:val="000B5163"/>
    <w:rsid w:val="000B6BA7"/>
    <w:rsid w:val="000B714E"/>
    <w:rsid w:val="000B7E21"/>
    <w:rsid w:val="000C0D72"/>
    <w:rsid w:val="000C0F26"/>
    <w:rsid w:val="000C36C2"/>
    <w:rsid w:val="000C3BF5"/>
    <w:rsid w:val="000C3DDD"/>
    <w:rsid w:val="000C3F15"/>
    <w:rsid w:val="000C5342"/>
    <w:rsid w:val="000D0055"/>
    <w:rsid w:val="000D6B22"/>
    <w:rsid w:val="000D6CC8"/>
    <w:rsid w:val="000D7D71"/>
    <w:rsid w:val="000E3BAD"/>
    <w:rsid w:val="000E53CA"/>
    <w:rsid w:val="000E705A"/>
    <w:rsid w:val="000E7CD5"/>
    <w:rsid w:val="000F0E0B"/>
    <w:rsid w:val="000F0E1B"/>
    <w:rsid w:val="000F1CAB"/>
    <w:rsid w:val="000F20E1"/>
    <w:rsid w:val="000F36ED"/>
    <w:rsid w:val="000F39E3"/>
    <w:rsid w:val="000F3C13"/>
    <w:rsid w:val="000F4C21"/>
    <w:rsid w:val="00101EF0"/>
    <w:rsid w:val="001036DE"/>
    <w:rsid w:val="00103E97"/>
    <w:rsid w:val="00104928"/>
    <w:rsid w:val="00105501"/>
    <w:rsid w:val="001067BE"/>
    <w:rsid w:val="00107BEF"/>
    <w:rsid w:val="0011133E"/>
    <w:rsid w:val="00111353"/>
    <w:rsid w:val="00112E18"/>
    <w:rsid w:val="00114689"/>
    <w:rsid w:val="001147C7"/>
    <w:rsid w:val="0011668B"/>
    <w:rsid w:val="00122B71"/>
    <w:rsid w:val="00125287"/>
    <w:rsid w:val="0012796C"/>
    <w:rsid w:val="001279A2"/>
    <w:rsid w:val="001312D8"/>
    <w:rsid w:val="00131BFC"/>
    <w:rsid w:val="001331A0"/>
    <w:rsid w:val="00133B4B"/>
    <w:rsid w:val="001347BE"/>
    <w:rsid w:val="00134818"/>
    <w:rsid w:val="00135812"/>
    <w:rsid w:val="00141448"/>
    <w:rsid w:val="00143B05"/>
    <w:rsid w:val="0014422E"/>
    <w:rsid w:val="00145160"/>
    <w:rsid w:val="00145F20"/>
    <w:rsid w:val="0014690F"/>
    <w:rsid w:val="00146D6D"/>
    <w:rsid w:val="00147738"/>
    <w:rsid w:val="00150BC7"/>
    <w:rsid w:val="00150BE6"/>
    <w:rsid w:val="001552DB"/>
    <w:rsid w:val="0015750F"/>
    <w:rsid w:val="00157E05"/>
    <w:rsid w:val="00161501"/>
    <w:rsid w:val="00161DB2"/>
    <w:rsid w:val="00163E04"/>
    <w:rsid w:val="00166032"/>
    <w:rsid w:val="001667CB"/>
    <w:rsid w:val="0016688B"/>
    <w:rsid w:val="0016765C"/>
    <w:rsid w:val="00170020"/>
    <w:rsid w:val="0017177C"/>
    <w:rsid w:val="001726BB"/>
    <w:rsid w:val="00172E7A"/>
    <w:rsid w:val="001733A2"/>
    <w:rsid w:val="001762DE"/>
    <w:rsid w:val="001815B5"/>
    <w:rsid w:val="00181C93"/>
    <w:rsid w:val="001820D8"/>
    <w:rsid w:val="001837E3"/>
    <w:rsid w:val="00190A28"/>
    <w:rsid w:val="001933E7"/>
    <w:rsid w:val="00193481"/>
    <w:rsid w:val="0019594F"/>
    <w:rsid w:val="001A366D"/>
    <w:rsid w:val="001A5295"/>
    <w:rsid w:val="001B06EB"/>
    <w:rsid w:val="001B0E6D"/>
    <w:rsid w:val="001B22B1"/>
    <w:rsid w:val="001B25AA"/>
    <w:rsid w:val="001B3EDB"/>
    <w:rsid w:val="001B63F4"/>
    <w:rsid w:val="001B64E0"/>
    <w:rsid w:val="001B7BA1"/>
    <w:rsid w:val="001C076F"/>
    <w:rsid w:val="001C16CD"/>
    <w:rsid w:val="001C1B03"/>
    <w:rsid w:val="001C2AB6"/>
    <w:rsid w:val="001C2CA3"/>
    <w:rsid w:val="001C3503"/>
    <w:rsid w:val="001C57DB"/>
    <w:rsid w:val="001D3571"/>
    <w:rsid w:val="001E03A6"/>
    <w:rsid w:val="001E162C"/>
    <w:rsid w:val="001E16FD"/>
    <w:rsid w:val="001E3435"/>
    <w:rsid w:val="001E37F3"/>
    <w:rsid w:val="001F5EC3"/>
    <w:rsid w:val="001F6712"/>
    <w:rsid w:val="001F6BAE"/>
    <w:rsid w:val="001F77C4"/>
    <w:rsid w:val="001F7BEC"/>
    <w:rsid w:val="00201C4D"/>
    <w:rsid w:val="002032E0"/>
    <w:rsid w:val="002046E0"/>
    <w:rsid w:val="00206A8B"/>
    <w:rsid w:val="0021013F"/>
    <w:rsid w:val="002105EE"/>
    <w:rsid w:val="00213595"/>
    <w:rsid w:val="00213AD1"/>
    <w:rsid w:val="00215CBE"/>
    <w:rsid w:val="00216ABE"/>
    <w:rsid w:val="002170C8"/>
    <w:rsid w:val="0021767C"/>
    <w:rsid w:val="00222F6F"/>
    <w:rsid w:val="00230FA1"/>
    <w:rsid w:val="00231AA3"/>
    <w:rsid w:val="002322B7"/>
    <w:rsid w:val="00235443"/>
    <w:rsid w:val="002371AA"/>
    <w:rsid w:val="002410AB"/>
    <w:rsid w:val="002410D8"/>
    <w:rsid w:val="002414E2"/>
    <w:rsid w:val="00243124"/>
    <w:rsid w:val="00244FB9"/>
    <w:rsid w:val="00250352"/>
    <w:rsid w:val="002514AF"/>
    <w:rsid w:val="002524F3"/>
    <w:rsid w:val="00252FCA"/>
    <w:rsid w:val="002533EE"/>
    <w:rsid w:val="00254156"/>
    <w:rsid w:val="002544B5"/>
    <w:rsid w:val="0025792A"/>
    <w:rsid w:val="002609D9"/>
    <w:rsid w:val="00260DB1"/>
    <w:rsid w:val="0026122B"/>
    <w:rsid w:val="002616BB"/>
    <w:rsid w:val="00263ADD"/>
    <w:rsid w:val="002648BC"/>
    <w:rsid w:val="002650EA"/>
    <w:rsid w:val="00271962"/>
    <w:rsid w:val="00272E1F"/>
    <w:rsid w:val="0028079B"/>
    <w:rsid w:val="0028101D"/>
    <w:rsid w:val="002819B6"/>
    <w:rsid w:val="00282F6F"/>
    <w:rsid w:val="00283868"/>
    <w:rsid w:val="00283C0B"/>
    <w:rsid w:val="002856D3"/>
    <w:rsid w:val="00290099"/>
    <w:rsid w:val="00292C7D"/>
    <w:rsid w:val="00293B3A"/>
    <w:rsid w:val="00295139"/>
    <w:rsid w:val="002954B7"/>
    <w:rsid w:val="00295D84"/>
    <w:rsid w:val="00296D53"/>
    <w:rsid w:val="002A05AE"/>
    <w:rsid w:val="002A1D0E"/>
    <w:rsid w:val="002A2B29"/>
    <w:rsid w:val="002A2B30"/>
    <w:rsid w:val="002A69BF"/>
    <w:rsid w:val="002A6CED"/>
    <w:rsid w:val="002A749C"/>
    <w:rsid w:val="002B27F8"/>
    <w:rsid w:val="002B5CB4"/>
    <w:rsid w:val="002C037B"/>
    <w:rsid w:val="002C5FEC"/>
    <w:rsid w:val="002C79EE"/>
    <w:rsid w:val="002D39F5"/>
    <w:rsid w:val="002D4D6E"/>
    <w:rsid w:val="002D57F0"/>
    <w:rsid w:val="002D5E7B"/>
    <w:rsid w:val="002D7F11"/>
    <w:rsid w:val="002E48FD"/>
    <w:rsid w:val="002E4FF2"/>
    <w:rsid w:val="002F02D5"/>
    <w:rsid w:val="002F3B30"/>
    <w:rsid w:val="002F4955"/>
    <w:rsid w:val="002F4A33"/>
    <w:rsid w:val="002F522E"/>
    <w:rsid w:val="002F53AD"/>
    <w:rsid w:val="00302B72"/>
    <w:rsid w:val="00302F6C"/>
    <w:rsid w:val="00304088"/>
    <w:rsid w:val="00313AD3"/>
    <w:rsid w:val="003154E3"/>
    <w:rsid w:val="00315D2B"/>
    <w:rsid w:val="003215BD"/>
    <w:rsid w:val="003222CD"/>
    <w:rsid w:val="0032513B"/>
    <w:rsid w:val="00325FD7"/>
    <w:rsid w:val="003275F0"/>
    <w:rsid w:val="00330C37"/>
    <w:rsid w:val="00331B7E"/>
    <w:rsid w:val="00332E86"/>
    <w:rsid w:val="0033658A"/>
    <w:rsid w:val="00337408"/>
    <w:rsid w:val="00337FD3"/>
    <w:rsid w:val="00341253"/>
    <w:rsid w:val="00344FF4"/>
    <w:rsid w:val="003472C0"/>
    <w:rsid w:val="00350925"/>
    <w:rsid w:val="00351914"/>
    <w:rsid w:val="0035718C"/>
    <w:rsid w:val="003609B0"/>
    <w:rsid w:val="0036240D"/>
    <w:rsid w:val="003647E9"/>
    <w:rsid w:val="00367C6C"/>
    <w:rsid w:val="003709F7"/>
    <w:rsid w:val="00373F12"/>
    <w:rsid w:val="0037412A"/>
    <w:rsid w:val="00374179"/>
    <w:rsid w:val="003757AE"/>
    <w:rsid w:val="00375890"/>
    <w:rsid w:val="003759E4"/>
    <w:rsid w:val="00380EFD"/>
    <w:rsid w:val="003812E7"/>
    <w:rsid w:val="00382718"/>
    <w:rsid w:val="003875A3"/>
    <w:rsid w:val="0039178C"/>
    <w:rsid w:val="0039389C"/>
    <w:rsid w:val="003960A0"/>
    <w:rsid w:val="003976D7"/>
    <w:rsid w:val="00397A55"/>
    <w:rsid w:val="003A0AC1"/>
    <w:rsid w:val="003A47A9"/>
    <w:rsid w:val="003A67D3"/>
    <w:rsid w:val="003B0FFE"/>
    <w:rsid w:val="003B2935"/>
    <w:rsid w:val="003B3D57"/>
    <w:rsid w:val="003C0AEA"/>
    <w:rsid w:val="003C2BE5"/>
    <w:rsid w:val="003D0E29"/>
    <w:rsid w:val="003D185D"/>
    <w:rsid w:val="003D2AF3"/>
    <w:rsid w:val="003D4704"/>
    <w:rsid w:val="003E0F74"/>
    <w:rsid w:val="003E1051"/>
    <w:rsid w:val="003E189A"/>
    <w:rsid w:val="003E4826"/>
    <w:rsid w:val="003E4915"/>
    <w:rsid w:val="003F6C0A"/>
    <w:rsid w:val="003F7C1A"/>
    <w:rsid w:val="00402185"/>
    <w:rsid w:val="00402394"/>
    <w:rsid w:val="004027BD"/>
    <w:rsid w:val="00402CC6"/>
    <w:rsid w:val="00402D66"/>
    <w:rsid w:val="00404F22"/>
    <w:rsid w:val="004058EC"/>
    <w:rsid w:val="00405D60"/>
    <w:rsid w:val="00407245"/>
    <w:rsid w:val="00407950"/>
    <w:rsid w:val="00413457"/>
    <w:rsid w:val="004135A3"/>
    <w:rsid w:val="0041398B"/>
    <w:rsid w:val="004149EF"/>
    <w:rsid w:val="00414F80"/>
    <w:rsid w:val="0042130F"/>
    <w:rsid w:val="004229EA"/>
    <w:rsid w:val="00423088"/>
    <w:rsid w:val="0042375E"/>
    <w:rsid w:val="00425FC9"/>
    <w:rsid w:val="004262AD"/>
    <w:rsid w:val="0043237C"/>
    <w:rsid w:val="00436539"/>
    <w:rsid w:val="00436D00"/>
    <w:rsid w:val="004415FD"/>
    <w:rsid w:val="00442859"/>
    <w:rsid w:val="00443315"/>
    <w:rsid w:val="00444344"/>
    <w:rsid w:val="00444CDB"/>
    <w:rsid w:val="00444EF9"/>
    <w:rsid w:val="00445CFB"/>
    <w:rsid w:val="00451EC2"/>
    <w:rsid w:val="0045281A"/>
    <w:rsid w:val="004531DE"/>
    <w:rsid w:val="004542BB"/>
    <w:rsid w:val="00457684"/>
    <w:rsid w:val="0046255C"/>
    <w:rsid w:val="00463062"/>
    <w:rsid w:val="00465B37"/>
    <w:rsid w:val="00466A02"/>
    <w:rsid w:val="0047056A"/>
    <w:rsid w:val="004816A2"/>
    <w:rsid w:val="00485EE9"/>
    <w:rsid w:val="004863D1"/>
    <w:rsid w:val="00486C68"/>
    <w:rsid w:val="00487061"/>
    <w:rsid w:val="004877BC"/>
    <w:rsid w:val="004909D0"/>
    <w:rsid w:val="004919C6"/>
    <w:rsid w:val="004935A1"/>
    <w:rsid w:val="004953E1"/>
    <w:rsid w:val="004A0B68"/>
    <w:rsid w:val="004A1103"/>
    <w:rsid w:val="004A23E8"/>
    <w:rsid w:val="004A45E6"/>
    <w:rsid w:val="004A6033"/>
    <w:rsid w:val="004A65C6"/>
    <w:rsid w:val="004A6FE5"/>
    <w:rsid w:val="004A705C"/>
    <w:rsid w:val="004B015B"/>
    <w:rsid w:val="004B3641"/>
    <w:rsid w:val="004B3667"/>
    <w:rsid w:val="004B423B"/>
    <w:rsid w:val="004B5A49"/>
    <w:rsid w:val="004B6219"/>
    <w:rsid w:val="004C0CDE"/>
    <w:rsid w:val="004C2179"/>
    <w:rsid w:val="004C2298"/>
    <w:rsid w:val="004C4317"/>
    <w:rsid w:val="004C624B"/>
    <w:rsid w:val="004D0713"/>
    <w:rsid w:val="004D14CD"/>
    <w:rsid w:val="004D2564"/>
    <w:rsid w:val="004D29F0"/>
    <w:rsid w:val="004D3797"/>
    <w:rsid w:val="004D6004"/>
    <w:rsid w:val="004D7B32"/>
    <w:rsid w:val="004E0FE6"/>
    <w:rsid w:val="004E371D"/>
    <w:rsid w:val="004E60C2"/>
    <w:rsid w:val="004F09DE"/>
    <w:rsid w:val="004F1B77"/>
    <w:rsid w:val="004F1F73"/>
    <w:rsid w:val="00500515"/>
    <w:rsid w:val="00500796"/>
    <w:rsid w:val="00501AE4"/>
    <w:rsid w:val="00503071"/>
    <w:rsid w:val="00503549"/>
    <w:rsid w:val="00503D53"/>
    <w:rsid w:val="00505578"/>
    <w:rsid w:val="005073CA"/>
    <w:rsid w:val="00511CB0"/>
    <w:rsid w:val="00512CA5"/>
    <w:rsid w:val="00513654"/>
    <w:rsid w:val="00514638"/>
    <w:rsid w:val="00515A3C"/>
    <w:rsid w:val="00516552"/>
    <w:rsid w:val="00517435"/>
    <w:rsid w:val="00517AC0"/>
    <w:rsid w:val="00521930"/>
    <w:rsid w:val="0052391A"/>
    <w:rsid w:val="00523D42"/>
    <w:rsid w:val="00525FA5"/>
    <w:rsid w:val="005307B0"/>
    <w:rsid w:val="00531B77"/>
    <w:rsid w:val="005357D5"/>
    <w:rsid w:val="00537094"/>
    <w:rsid w:val="005378C6"/>
    <w:rsid w:val="0054062E"/>
    <w:rsid w:val="00540A04"/>
    <w:rsid w:val="00541971"/>
    <w:rsid w:val="0054274D"/>
    <w:rsid w:val="00543E05"/>
    <w:rsid w:val="005453A0"/>
    <w:rsid w:val="00546DC9"/>
    <w:rsid w:val="005523C3"/>
    <w:rsid w:val="00553623"/>
    <w:rsid w:val="00557EAF"/>
    <w:rsid w:val="005616E7"/>
    <w:rsid w:val="00561D51"/>
    <w:rsid w:val="00562D61"/>
    <w:rsid w:val="00564145"/>
    <w:rsid w:val="00564F26"/>
    <w:rsid w:val="00564F67"/>
    <w:rsid w:val="00567BBE"/>
    <w:rsid w:val="005704A2"/>
    <w:rsid w:val="005708D7"/>
    <w:rsid w:val="00572E46"/>
    <w:rsid w:val="00573160"/>
    <w:rsid w:val="00575CA8"/>
    <w:rsid w:val="00577030"/>
    <w:rsid w:val="00581E27"/>
    <w:rsid w:val="0058251E"/>
    <w:rsid w:val="00585343"/>
    <w:rsid w:val="00586949"/>
    <w:rsid w:val="005961AB"/>
    <w:rsid w:val="005A608C"/>
    <w:rsid w:val="005A719C"/>
    <w:rsid w:val="005B1D68"/>
    <w:rsid w:val="005B27F2"/>
    <w:rsid w:val="005C1E1A"/>
    <w:rsid w:val="005C1F0D"/>
    <w:rsid w:val="005C27F6"/>
    <w:rsid w:val="005C2BD3"/>
    <w:rsid w:val="005C5CA7"/>
    <w:rsid w:val="005D3655"/>
    <w:rsid w:val="005D63BC"/>
    <w:rsid w:val="005D72AD"/>
    <w:rsid w:val="005E1524"/>
    <w:rsid w:val="005E2A83"/>
    <w:rsid w:val="005E5122"/>
    <w:rsid w:val="005E5913"/>
    <w:rsid w:val="005E7075"/>
    <w:rsid w:val="005F02F1"/>
    <w:rsid w:val="005F1866"/>
    <w:rsid w:val="005F4315"/>
    <w:rsid w:val="0060233F"/>
    <w:rsid w:val="00605EAE"/>
    <w:rsid w:val="006061B8"/>
    <w:rsid w:val="00606CDC"/>
    <w:rsid w:val="00611189"/>
    <w:rsid w:val="00612ECB"/>
    <w:rsid w:val="006176CB"/>
    <w:rsid w:val="006206D9"/>
    <w:rsid w:val="00620733"/>
    <w:rsid w:val="00621793"/>
    <w:rsid w:val="00623E68"/>
    <w:rsid w:val="006255B5"/>
    <w:rsid w:val="00632121"/>
    <w:rsid w:val="00632CD6"/>
    <w:rsid w:val="006347E1"/>
    <w:rsid w:val="006352C8"/>
    <w:rsid w:val="00636E73"/>
    <w:rsid w:val="006377E6"/>
    <w:rsid w:val="00640E26"/>
    <w:rsid w:val="006435F8"/>
    <w:rsid w:val="00647F58"/>
    <w:rsid w:val="00653C3F"/>
    <w:rsid w:val="00656208"/>
    <w:rsid w:val="00656885"/>
    <w:rsid w:val="00657BCD"/>
    <w:rsid w:val="006677C1"/>
    <w:rsid w:val="00673C0A"/>
    <w:rsid w:val="00674C07"/>
    <w:rsid w:val="0067512A"/>
    <w:rsid w:val="00676192"/>
    <w:rsid w:val="00676301"/>
    <w:rsid w:val="00680307"/>
    <w:rsid w:val="00680788"/>
    <w:rsid w:val="006807AA"/>
    <w:rsid w:val="00682CEF"/>
    <w:rsid w:val="00682D43"/>
    <w:rsid w:val="006843BF"/>
    <w:rsid w:val="006847DF"/>
    <w:rsid w:val="00687025"/>
    <w:rsid w:val="006917A1"/>
    <w:rsid w:val="00693CAB"/>
    <w:rsid w:val="00694A74"/>
    <w:rsid w:val="0069605E"/>
    <w:rsid w:val="006A0BEA"/>
    <w:rsid w:val="006A1783"/>
    <w:rsid w:val="006A286A"/>
    <w:rsid w:val="006A3853"/>
    <w:rsid w:val="006A3C8B"/>
    <w:rsid w:val="006A63FF"/>
    <w:rsid w:val="006A7262"/>
    <w:rsid w:val="006B27F3"/>
    <w:rsid w:val="006B3BCE"/>
    <w:rsid w:val="006B46C8"/>
    <w:rsid w:val="006B5536"/>
    <w:rsid w:val="006B5BC8"/>
    <w:rsid w:val="006B7B93"/>
    <w:rsid w:val="006C08AA"/>
    <w:rsid w:val="006C3510"/>
    <w:rsid w:val="006C5B76"/>
    <w:rsid w:val="006C70BC"/>
    <w:rsid w:val="006D1CF5"/>
    <w:rsid w:val="006D2399"/>
    <w:rsid w:val="006D4D1A"/>
    <w:rsid w:val="006D66FC"/>
    <w:rsid w:val="006D6942"/>
    <w:rsid w:val="006E089B"/>
    <w:rsid w:val="006E2527"/>
    <w:rsid w:val="006E2E92"/>
    <w:rsid w:val="006E36BD"/>
    <w:rsid w:val="006E4884"/>
    <w:rsid w:val="006E4DD0"/>
    <w:rsid w:val="006E6BAF"/>
    <w:rsid w:val="006E78FF"/>
    <w:rsid w:val="006F10A3"/>
    <w:rsid w:val="006F2348"/>
    <w:rsid w:val="006F374F"/>
    <w:rsid w:val="006F42D5"/>
    <w:rsid w:val="006F43E9"/>
    <w:rsid w:val="00701650"/>
    <w:rsid w:val="00702D81"/>
    <w:rsid w:val="00702EAC"/>
    <w:rsid w:val="00703B4D"/>
    <w:rsid w:val="00703F27"/>
    <w:rsid w:val="007044ED"/>
    <w:rsid w:val="00715E2D"/>
    <w:rsid w:val="00717A62"/>
    <w:rsid w:val="00724D3B"/>
    <w:rsid w:val="0072505F"/>
    <w:rsid w:val="00726010"/>
    <w:rsid w:val="00726444"/>
    <w:rsid w:val="007313CB"/>
    <w:rsid w:val="00732ABD"/>
    <w:rsid w:val="00732CA0"/>
    <w:rsid w:val="0073410D"/>
    <w:rsid w:val="007342AA"/>
    <w:rsid w:val="00740FA6"/>
    <w:rsid w:val="00743396"/>
    <w:rsid w:val="007435DA"/>
    <w:rsid w:val="00743632"/>
    <w:rsid w:val="007440DB"/>
    <w:rsid w:val="007456B4"/>
    <w:rsid w:val="00746E6F"/>
    <w:rsid w:val="007537F3"/>
    <w:rsid w:val="0075727C"/>
    <w:rsid w:val="007573BE"/>
    <w:rsid w:val="00757DB9"/>
    <w:rsid w:val="00761B8D"/>
    <w:rsid w:val="00762C74"/>
    <w:rsid w:val="007668CE"/>
    <w:rsid w:val="0077232A"/>
    <w:rsid w:val="00773D94"/>
    <w:rsid w:val="00782FBF"/>
    <w:rsid w:val="0078310E"/>
    <w:rsid w:val="007832CF"/>
    <w:rsid w:val="00783C14"/>
    <w:rsid w:val="00783EEE"/>
    <w:rsid w:val="007844B8"/>
    <w:rsid w:val="00784A57"/>
    <w:rsid w:val="00792826"/>
    <w:rsid w:val="0079284A"/>
    <w:rsid w:val="007946CC"/>
    <w:rsid w:val="00794CD4"/>
    <w:rsid w:val="00795D60"/>
    <w:rsid w:val="007A265E"/>
    <w:rsid w:val="007A31D8"/>
    <w:rsid w:val="007A3871"/>
    <w:rsid w:val="007A486F"/>
    <w:rsid w:val="007A6B49"/>
    <w:rsid w:val="007A72B1"/>
    <w:rsid w:val="007A796D"/>
    <w:rsid w:val="007A7CE0"/>
    <w:rsid w:val="007B2B77"/>
    <w:rsid w:val="007B4BAF"/>
    <w:rsid w:val="007B617A"/>
    <w:rsid w:val="007C242A"/>
    <w:rsid w:val="007C39F1"/>
    <w:rsid w:val="007C7AB3"/>
    <w:rsid w:val="007D2785"/>
    <w:rsid w:val="007D36E4"/>
    <w:rsid w:val="007D4FD7"/>
    <w:rsid w:val="007D5C81"/>
    <w:rsid w:val="007D7DAE"/>
    <w:rsid w:val="007E0420"/>
    <w:rsid w:val="007E123E"/>
    <w:rsid w:val="007E1808"/>
    <w:rsid w:val="007E2715"/>
    <w:rsid w:val="007F2303"/>
    <w:rsid w:val="007F3565"/>
    <w:rsid w:val="007F3715"/>
    <w:rsid w:val="007F3FF4"/>
    <w:rsid w:val="007F4181"/>
    <w:rsid w:val="007F4FE9"/>
    <w:rsid w:val="0080276B"/>
    <w:rsid w:val="008079C5"/>
    <w:rsid w:val="00812B10"/>
    <w:rsid w:val="00815AD5"/>
    <w:rsid w:val="00815CCC"/>
    <w:rsid w:val="00815E8A"/>
    <w:rsid w:val="00815F30"/>
    <w:rsid w:val="00821331"/>
    <w:rsid w:val="008245D0"/>
    <w:rsid w:val="008249C3"/>
    <w:rsid w:val="008256A1"/>
    <w:rsid w:val="00825CAD"/>
    <w:rsid w:val="008301CB"/>
    <w:rsid w:val="0083269C"/>
    <w:rsid w:val="00833356"/>
    <w:rsid w:val="008348EC"/>
    <w:rsid w:val="00834DE7"/>
    <w:rsid w:val="00835605"/>
    <w:rsid w:val="00852728"/>
    <w:rsid w:val="00853D6C"/>
    <w:rsid w:val="0085639A"/>
    <w:rsid w:val="00857E7C"/>
    <w:rsid w:val="008602E3"/>
    <w:rsid w:val="00861528"/>
    <w:rsid w:val="00861FDA"/>
    <w:rsid w:val="008628C9"/>
    <w:rsid w:val="00867157"/>
    <w:rsid w:val="00870714"/>
    <w:rsid w:val="0087112A"/>
    <w:rsid w:val="00871D80"/>
    <w:rsid w:val="00873FE4"/>
    <w:rsid w:val="008740CB"/>
    <w:rsid w:val="00874475"/>
    <w:rsid w:val="0087689B"/>
    <w:rsid w:val="008805DB"/>
    <w:rsid w:val="00880BA3"/>
    <w:rsid w:val="008812C4"/>
    <w:rsid w:val="00885247"/>
    <w:rsid w:val="00885903"/>
    <w:rsid w:val="008879AA"/>
    <w:rsid w:val="008904BA"/>
    <w:rsid w:val="00890D57"/>
    <w:rsid w:val="00890DD1"/>
    <w:rsid w:val="008940EA"/>
    <w:rsid w:val="00897813"/>
    <w:rsid w:val="008A5FFC"/>
    <w:rsid w:val="008B1B8B"/>
    <w:rsid w:val="008B305B"/>
    <w:rsid w:val="008B46E4"/>
    <w:rsid w:val="008B5822"/>
    <w:rsid w:val="008B7720"/>
    <w:rsid w:val="008B772D"/>
    <w:rsid w:val="008C17C5"/>
    <w:rsid w:val="008C2397"/>
    <w:rsid w:val="008C3FD8"/>
    <w:rsid w:val="008C43CC"/>
    <w:rsid w:val="008C68A5"/>
    <w:rsid w:val="008C7378"/>
    <w:rsid w:val="008E138F"/>
    <w:rsid w:val="008E15CE"/>
    <w:rsid w:val="008E3785"/>
    <w:rsid w:val="008E7B1B"/>
    <w:rsid w:val="008F016D"/>
    <w:rsid w:val="008F0275"/>
    <w:rsid w:val="008F0D94"/>
    <w:rsid w:val="008F18E3"/>
    <w:rsid w:val="008F1CA5"/>
    <w:rsid w:val="008F23D5"/>
    <w:rsid w:val="008F6897"/>
    <w:rsid w:val="008F73C1"/>
    <w:rsid w:val="008F7FC8"/>
    <w:rsid w:val="009016C3"/>
    <w:rsid w:val="00901907"/>
    <w:rsid w:val="00901B79"/>
    <w:rsid w:val="00902239"/>
    <w:rsid w:val="00902579"/>
    <w:rsid w:val="00903759"/>
    <w:rsid w:val="009067EF"/>
    <w:rsid w:val="00906A33"/>
    <w:rsid w:val="00907C5A"/>
    <w:rsid w:val="00911A00"/>
    <w:rsid w:val="00915EDC"/>
    <w:rsid w:val="00917053"/>
    <w:rsid w:val="009200F0"/>
    <w:rsid w:val="009244B6"/>
    <w:rsid w:val="0092470E"/>
    <w:rsid w:val="00925A42"/>
    <w:rsid w:val="00925C6A"/>
    <w:rsid w:val="00926C95"/>
    <w:rsid w:val="00930AA8"/>
    <w:rsid w:val="00932F3C"/>
    <w:rsid w:val="00935BAE"/>
    <w:rsid w:val="0093793C"/>
    <w:rsid w:val="009440FC"/>
    <w:rsid w:val="00950175"/>
    <w:rsid w:val="009531E3"/>
    <w:rsid w:val="009556C5"/>
    <w:rsid w:val="00955861"/>
    <w:rsid w:val="0095607F"/>
    <w:rsid w:val="009570D6"/>
    <w:rsid w:val="009611B3"/>
    <w:rsid w:val="00962EFA"/>
    <w:rsid w:val="0096426C"/>
    <w:rsid w:val="009652D8"/>
    <w:rsid w:val="00965E19"/>
    <w:rsid w:val="00966D91"/>
    <w:rsid w:val="00970388"/>
    <w:rsid w:val="009715AA"/>
    <w:rsid w:val="00971901"/>
    <w:rsid w:val="00972D42"/>
    <w:rsid w:val="00974C87"/>
    <w:rsid w:val="00975097"/>
    <w:rsid w:val="0097533C"/>
    <w:rsid w:val="0097577C"/>
    <w:rsid w:val="009768C0"/>
    <w:rsid w:val="00977F12"/>
    <w:rsid w:val="009822F3"/>
    <w:rsid w:val="00992364"/>
    <w:rsid w:val="009941C6"/>
    <w:rsid w:val="009949B3"/>
    <w:rsid w:val="009A33B9"/>
    <w:rsid w:val="009A3764"/>
    <w:rsid w:val="009A4944"/>
    <w:rsid w:val="009A6BB8"/>
    <w:rsid w:val="009A70B5"/>
    <w:rsid w:val="009B170A"/>
    <w:rsid w:val="009B2C3F"/>
    <w:rsid w:val="009B2E48"/>
    <w:rsid w:val="009B7AE2"/>
    <w:rsid w:val="009C0D99"/>
    <w:rsid w:val="009C3BE8"/>
    <w:rsid w:val="009C5CDB"/>
    <w:rsid w:val="009C5FD0"/>
    <w:rsid w:val="009C69CE"/>
    <w:rsid w:val="009C778A"/>
    <w:rsid w:val="009C7A40"/>
    <w:rsid w:val="009D03E5"/>
    <w:rsid w:val="009D33D3"/>
    <w:rsid w:val="009D5114"/>
    <w:rsid w:val="009D78D4"/>
    <w:rsid w:val="009E1898"/>
    <w:rsid w:val="009E3019"/>
    <w:rsid w:val="009E4818"/>
    <w:rsid w:val="009E5373"/>
    <w:rsid w:val="009E70D0"/>
    <w:rsid w:val="009F2DDC"/>
    <w:rsid w:val="009F2F19"/>
    <w:rsid w:val="009F48D6"/>
    <w:rsid w:val="009F5D2F"/>
    <w:rsid w:val="009F61ED"/>
    <w:rsid w:val="009F773E"/>
    <w:rsid w:val="00A005EC"/>
    <w:rsid w:val="00A00E78"/>
    <w:rsid w:val="00A01CEB"/>
    <w:rsid w:val="00A0542B"/>
    <w:rsid w:val="00A058BD"/>
    <w:rsid w:val="00A06845"/>
    <w:rsid w:val="00A06EC4"/>
    <w:rsid w:val="00A079DD"/>
    <w:rsid w:val="00A10923"/>
    <w:rsid w:val="00A11891"/>
    <w:rsid w:val="00A11BB7"/>
    <w:rsid w:val="00A1482E"/>
    <w:rsid w:val="00A15E47"/>
    <w:rsid w:val="00A17F73"/>
    <w:rsid w:val="00A20652"/>
    <w:rsid w:val="00A2073C"/>
    <w:rsid w:val="00A221EE"/>
    <w:rsid w:val="00A2411B"/>
    <w:rsid w:val="00A24FA2"/>
    <w:rsid w:val="00A25357"/>
    <w:rsid w:val="00A26EAD"/>
    <w:rsid w:val="00A30DEE"/>
    <w:rsid w:val="00A310A8"/>
    <w:rsid w:val="00A3197C"/>
    <w:rsid w:val="00A33456"/>
    <w:rsid w:val="00A33C65"/>
    <w:rsid w:val="00A3640D"/>
    <w:rsid w:val="00A4095F"/>
    <w:rsid w:val="00A43EEC"/>
    <w:rsid w:val="00A47DA5"/>
    <w:rsid w:val="00A51A6F"/>
    <w:rsid w:val="00A51CC6"/>
    <w:rsid w:val="00A52476"/>
    <w:rsid w:val="00A535BD"/>
    <w:rsid w:val="00A5473B"/>
    <w:rsid w:val="00A54E9A"/>
    <w:rsid w:val="00A557F2"/>
    <w:rsid w:val="00A56D6F"/>
    <w:rsid w:val="00A65157"/>
    <w:rsid w:val="00A655C2"/>
    <w:rsid w:val="00A670CC"/>
    <w:rsid w:val="00A671D4"/>
    <w:rsid w:val="00A70BDF"/>
    <w:rsid w:val="00A720A6"/>
    <w:rsid w:val="00A72CE6"/>
    <w:rsid w:val="00A73324"/>
    <w:rsid w:val="00A75B94"/>
    <w:rsid w:val="00A76153"/>
    <w:rsid w:val="00A8008A"/>
    <w:rsid w:val="00A80444"/>
    <w:rsid w:val="00A81AA1"/>
    <w:rsid w:val="00A81F82"/>
    <w:rsid w:val="00A836DB"/>
    <w:rsid w:val="00A83757"/>
    <w:rsid w:val="00A85451"/>
    <w:rsid w:val="00A85C59"/>
    <w:rsid w:val="00A869A6"/>
    <w:rsid w:val="00A875F0"/>
    <w:rsid w:val="00A90FB3"/>
    <w:rsid w:val="00A92C5F"/>
    <w:rsid w:val="00A92FFD"/>
    <w:rsid w:val="00A9627D"/>
    <w:rsid w:val="00A96477"/>
    <w:rsid w:val="00A96611"/>
    <w:rsid w:val="00A97A00"/>
    <w:rsid w:val="00AA06DE"/>
    <w:rsid w:val="00AA0A41"/>
    <w:rsid w:val="00AA0D46"/>
    <w:rsid w:val="00AA13EF"/>
    <w:rsid w:val="00AA1556"/>
    <w:rsid w:val="00AA1A9C"/>
    <w:rsid w:val="00AA4EDA"/>
    <w:rsid w:val="00AB0243"/>
    <w:rsid w:val="00AB1441"/>
    <w:rsid w:val="00AB2C7F"/>
    <w:rsid w:val="00AB4187"/>
    <w:rsid w:val="00AB4641"/>
    <w:rsid w:val="00AB5E61"/>
    <w:rsid w:val="00AB6C78"/>
    <w:rsid w:val="00AC60CC"/>
    <w:rsid w:val="00AC6F87"/>
    <w:rsid w:val="00AD1D05"/>
    <w:rsid w:val="00AD24BB"/>
    <w:rsid w:val="00AD304D"/>
    <w:rsid w:val="00AE1594"/>
    <w:rsid w:val="00AE191D"/>
    <w:rsid w:val="00AE3F2A"/>
    <w:rsid w:val="00AE4029"/>
    <w:rsid w:val="00AE448A"/>
    <w:rsid w:val="00AE48B7"/>
    <w:rsid w:val="00AE4ECD"/>
    <w:rsid w:val="00AE76F2"/>
    <w:rsid w:val="00AF0493"/>
    <w:rsid w:val="00AF1B85"/>
    <w:rsid w:val="00AF3EEA"/>
    <w:rsid w:val="00AF4EA6"/>
    <w:rsid w:val="00AF517F"/>
    <w:rsid w:val="00AF55A8"/>
    <w:rsid w:val="00B00041"/>
    <w:rsid w:val="00B01E52"/>
    <w:rsid w:val="00B0771B"/>
    <w:rsid w:val="00B1194D"/>
    <w:rsid w:val="00B15E2E"/>
    <w:rsid w:val="00B17747"/>
    <w:rsid w:val="00B2099B"/>
    <w:rsid w:val="00B210FF"/>
    <w:rsid w:val="00B22EF0"/>
    <w:rsid w:val="00B23712"/>
    <w:rsid w:val="00B25278"/>
    <w:rsid w:val="00B301CA"/>
    <w:rsid w:val="00B31EAF"/>
    <w:rsid w:val="00B35BCA"/>
    <w:rsid w:val="00B368D9"/>
    <w:rsid w:val="00B3740F"/>
    <w:rsid w:val="00B37926"/>
    <w:rsid w:val="00B41908"/>
    <w:rsid w:val="00B441D3"/>
    <w:rsid w:val="00B4678E"/>
    <w:rsid w:val="00B46961"/>
    <w:rsid w:val="00B534B1"/>
    <w:rsid w:val="00B5361F"/>
    <w:rsid w:val="00B5669D"/>
    <w:rsid w:val="00B630A0"/>
    <w:rsid w:val="00B630DB"/>
    <w:rsid w:val="00B6532C"/>
    <w:rsid w:val="00B657BC"/>
    <w:rsid w:val="00B66BB4"/>
    <w:rsid w:val="00B67696"/>
    <w:rsid w:val="00B70B2C"/>
    <w:rsid w:val="00B774ED"/>
    <w:rsid w:val="00B80FB8"/>
    <w:rsid w:val="00B82FD5"/>
    <w:rsid w:val="00B8331F"/>
    <w:rsid w:val="00B83BEC"/>
    <w:rsid w:val="00B90501"/>
    <w:rsid w:val="00B93915"/>
    <w:rsid w:val="00B93C36"/>
    <w:rsid w:val="00B973E7"/>
    <w:rsid w:val="00BA1E05"/>
    <w:rsid w:val="00BA317D"/>
    <w:rsid w:val="00BA643C"/>
    <w:rsid w:val="00BB1B04"/>
    <w:rsid w:val="00BB3DDF"/>
    <w:rsid w:val="00BB63D0"/>
    <w:rsid w:val="00BB7C9C"/>
    <w:rsid w:val="00BC0E6B"/>
    <w:rsid w:val="00BC2A54"/>
    <w:rsid w:val="00BC3C01"/>
    <w:rsid w:val="00BC43D5"/>
    <w:rsid w:val="00BC532D"/>
    <w:rsid w:val="00BC62BB"/>
    <w:rsid w:val="00BD18C0"/>
    <w:rsid w:val="00BD2754"/>
    <w:rsid w:val="00BD2CC2"/>
    <w:rsid w:val="00BD2F9D"/>
    <w:rsid w:val="00BD6E5A"/>
    <w:rsid w:val="00BD708B"/>
    <w:rsid w:val="00BD7760"/>
    <w:rsid w:val="00BD780A"/>
    <w:rsid w:val="00BE100A"/>
    <w:rsid w:val="00BE13B8"/>
    <w:rsid w:val="00BE253C"/>
    <w:rsid w:val="00BE52C2"/>
    <w:rsid w:val="00BF040C"/>
    <w:rsid w:val="00BF1726"/>
    <w:rsid w:val="00BF4973"/>
    <w:rsid w:val="00BF7775"/>
    <w:rsid w:val="00C02C04"/>
    <w:rsid w:val="00C04730"/>
    <w:rsid w:val="00C04ADB"/>
    <w:rsid w:val="00C04D1F"/>
    <w:rsid w:val="00C0766A"/>
    <w:rsid w:val="00C110C2"/>
    <w:rsid w:val="00C1321D"/>
    <w:rsid w:val="00C13470"/>
    <w:rsid w:val="00C13500"/>
    <w:rsid w:val="00C1560A"/>
    <w:rsid w:val="00C1688B"/>
    <w:rsid w:val="00C171AD"/>
    <w:rsid w:val="00C17687"/>
    <w:rsid w:val="00C21C19"/>
    <w:rsid w:val="00C26349"/>
    <w:rsid w:val="00C2643E"/>
    <w:rsid w:val="00C30D16"/>
    <w:rsid w:val="00C30DA0"/>
    <w:rsid w:val="00C32F1F"/>
    <w:rsid w:val="00C339DD"/>
    <w:rsid w:val="00C33D6F"/>
    <w:rsid w:val="00C33F35"/>
    <w:rsid w:val="00C36469"/>
    <w:rsid w:val="00C4007A"/>
    <w:rsid w:val="00C4096B"/>
    <w:rsid w:val="00C40C81"/>
    <w:rsid w:val="00C42F9B"/>
    <w:rsid w:val="00C46696"/>
    <w:rsid w:val="00C530C2"/>
    <w:rsid w:val="00C55054"/>
    <w:rsid w:val="00C572F1"/>
    <w:rsid w:val="00C57D4C"/>
    <w:rsid w:val="00C61496"/>
    <w:rsid w:val="00C618C9"/>
    <w:rsid w:val="00C637F8"/>
    <w:rsid w:val="00C6399A"/>
    <w:rsid w:val="00C64EDE"/>
    <w:rsid w:val="00C66EDC"/>
    <w:rsid w:val="00C730B0"/>
    <w:rsid w:val="00C75EDC"/>
    <w:rsid w:val="00C77D10"/>
    <w:rsid w:val="00C8240D"/>
    <w:rsid w:val="00C83C3E"/>
    <w:rsid w:val="00C90EB5"/>
    <w:rsid w:val="00C914D9"/>
    <w:rsid w:val="00C97A92"/>
    <w:rsid w:val="00CA1356"/>
    <w:rsid w:val="00CB0A68"/>
    <w:rsid w:val="00CB3EF1"/>
    <w:rsid w:val="00CB3F36"/>
    <w:rsid w:val="00CB4C1D"/>
    <w:rsid w:val="00CB7F21"/>
    <w:rsid w:val="00CC321E"/>
    <w:rsid w:val="00CC3413"/>
    <w:rsid w:val="00CC74EA"/>
    <w:rsid w:val="00CD12AB"/>
    <w:rsid w:val="00CD22A2"/>
    <w:rsid w:val="00CD6D45"/>
    <w:rsid w:val="00CE2850"/>
    <w:rsid w:val="00CE28B2"/>
    <w:rsid w:val="00CE7ED1"/>
    <w:rsid w:val="00CF1B49"/>
    <w:rsid w:val="00CF2DF3"/>
    <w:rsid w:val="00CF4D8B"/>
    <w:rsid w:val="00CF67BE"/>
    <w:rsid w:val="00CF743B"/>
    <w:rsid w:val="00CF7561"/>
    <w:rsid w:val="00CF75CB"/>
    <w:rsid w:val="00CF77F0"/>
    <w:rsid w:val="00D00999"/>
    <w:rsid w:val="00D00F75"/>
    <w:rsid w:val="00D03119"/>
    <w:rsid w:val="00D05723"/>
    <w:rsid w:val="00D11A18"/>
    <w:rsid w:val="00D11FC1"/>
    <w:rsid w:val="00D13A9D"/>
    <w:rsid w:val="00D20DA2"/>
    <w:rsid w:val="00D2117B"/>
    <w:rsid w:val="00D21EFA"/>
    <w:rsid w:val="00D22726"/>
    <w:rsid w:val="00D23C77"/>
    <w:rsid w:val="00D25ABF"/>
    <w:rsid w:val="00D31440"/>
    <w:rsid w:val="00D320D5"/>
    <w:rsid w:val="00D32C80"/>
    <w:rsid w:val="00D35CD0"/>
    <w:rsid w:val="00D363C7"/>
    <w:rsid w:val="00D366A1"/>
    <w:rsid w:val="00D415FA"/>
    <w:rsid w:val="00D43276"/>
    <w:rsid w:val="00D44504"/>
    <w:rsid w:val="00D44652"/>
    <w:rsid w:val="00D46DC5"/>
    <w:rsid w:val="00D51C76"/>
    <w:rsid w:val="00D537D6"/>
    <w:rsid w:val="00D54651"/>
    <w:rsid w:val="00D54939"/>
    <w:rsid w:val="00D57B62"/>
    <w:rsid w:val="00D60D26"/>
    <w:rsid w:val="00D60EC6"/>
    <w:rsid w:val="00D613DB"/>
    <w:rsid w:val="00D63F0C"/>
    <w:rsid w:val="00D6532A"/>
    <w:rsid w:val="00D66F61"/>
    <w:rsid w:val="00D70439"/>
    <w:rsid w:val="00D705B0"/>
    <w:rsid w:val="00D7463D"/>
    <w:rsid w:val="00D75311"/>
    <w:rsid w:val="00D758EB"/>
    <w:rsid w:val="00D761EA"/>
    <w:rsid w:val="00D7692F"/>
    <w:rsid w:val="00D8142C"/>
    <w:rsid w:val="00D81BE2"/>
    <w:rsid w:val="00D84291"/>
    <w:rsid w:val="00D86BFB"/>
    <w:rsid w:val="00D86C01"/>
    <w:rsid w:val="00D90951"/>
    <w:rsid w:val="00D92915"/>
    <w:rsid w:val="00D93931"/>
    <w:rsid w:val="00D93E4A"/>
    <w:rsid w:val="00D93ECF"/>
    <w:rsid w:val="00D94999"/>
    <w:rsid w:val="00D96D52"/>
    <w:rsid w:val="00DA07F5"/>
    <w:rsid w:val="00DA2BC2"/>
    <w:rsid w:val="00DA4AAE"/>
    <w:rsid w:val="00DA5D3D"/>
    <w:rsid w:val="00DA7E68"/>
    <w:rsid w:val="00DB115D"/>
    <w:rsid w:val="00DB20B5"/>
    <w:rsid w:val="00DB2E1E"/>
    <w:rsid w:val="00DB43F2"/>
    <w:rsid w:val="00DB4F23"/>
    <w:rsid w:val="00DB5031"/>
    <w:rsid w:val="00DC1939"/>
    <w:rsid w:val="00DC1C3F"/>
    <w:rsid w:val="00DC22FF"/>
    <w:rsid w:val="00DC5095"/>
    <w:rsid w:val="00DC6759"/>
    <w:rsid w:val="00DD2446"/>
    <w:rsid w:val="00DE154D"/>
    <w:rsid w:val="00DE4E67"/>
    <w:rsid w:val="00DE4F54"/>
    <w:rsid w:val="00DE710B"/>
    <w:rsid w:val="00DF2543"/>
    <w:rsid w:val="00DF40D4"/>
    <w:rsid w:val="00E0156B"/>
    <w:rsid w:val="00E03AB0"/>
    <w:rsid w:val="00E05641"/>
    <w:rsid w:val="00E0589A"/>
    <w:rsid w:val="00E10A13"/>
    <w:rsid w:val="00E1780A"/>
    <w:rsid w:val="00E20086"/>
    <w:rsid w:val="00E216A7"/>
    <w:rsid w:val="00E22365"/>
    <w:rsid w:val="00E2313A"/>
    <w:rsid w:val="00E246BE"/>
    <w:rsid w:val="00E24C04"/>
    <w:rsid w:val="00E25B77"/>
    <w:rsid w:val="00E304ED"/>
    <w:rsid w:val="00E31227"/>
    <w:rsid w:val="00E31C15"/>
    <w:rsid w:val="00E34670"/>
    <w:rsid w:val="00E37D73"/>
    <w:rsid w:val="00E426F0"/>
    <w:rsid w:val="00E47E4C"/>
    <w:rsid w:val="00E511CD"/>
    <w:rsid w:val="00E51742"/>
    <w:rsid w:val="00E52A69"/>
    <w:rsid w:val="00E56274"/>
    <w:rsid w:val="00E6010B"/>
    <w:rsid w:val="00E604C4"/>
    <w:rsid w:val="00E60776"/>
    <w:rsid w:val="00E620D7"/>
    <w:rsid w:val="00E63165"/>
    <w:rsid w:val="00E63D88"/>
    <w:rsid w:val="00E65195"/>
    <w:rsid w:val="00E65CC9"/>
    <w:rsid w:val="00E737B7"/>
    <w:rsid w:val="00E741E3"/>
    <w:rsid w:val="00E7528E"/>
    <w:rsid w:val="00E76077"/>
    <w:rsid w:val="00E81B20"/>
    <w:rsid w:val="00E8501A"/>
    <w:rsid w:val="00E85782"/>
    <w:rsid w:val="00E8586F"/>
    <w:rsid w:val="00E91008"/>
    <w:rsid w:val="00E926A5"/>
    <w:rsid w:val="00E94D28"/>
    <w:rsid w:val="00E97FC8"/>
    <w:rsid w:val="00EA13FE"/>
    <w:rsid w:val="00EA535A"/>
    <w:rsid w:val="00EA59EC"/>
    <w:rsid w:val="00EA6401"/>
    <w:rsid w:val="00EA6F3F"/>
    <w:rsid w:val="00EB1008"/>
    <w:rsid w:val="00EB2AED"/>
    <w:rsid w:val="00EB2F12"/>
    <w:rsid w:val="00EB3BEF"/>
    <w:rsid w:val="00EB502B"/>
    <w:rsid w:val="00EB6B5B"/>
    <w:rsid w:val="00EC2DAF"/>
    <w:rsid w:val="00ED4914"/>
    <w:rsid w:val="00ED4EF3"/>
    <w:rsid w:val="00ED6C0D"/>
    <w:rsid w:val="00EE1A44"/>
    <w:rsid w:val="00EE1C5B"/>
    <w:rsid w:val="00EE5B3F"/>
    <w:rsid w:val="00EE6E21"/>
    <w:rsid w:val="00EE78A2"/>
    <w:rsid w:val="00EF3EDA"/>
    <w:rsid w:val="00EF528B"/>
    <w:rsid w:val="00F019E5"/>
    <w:rsid w:val="00F03D26"/>
    <w:rsid w:val="00F04060"/>
    <w:rsid w:val="00F10FE8"/>
    <w:rsid w:val="00F15B36"/>
    <w:rsid w:val="00F17164"/>
    <w:rsid w:val="00F20060"/>
    <w:rsid w:val="00F201B9"/>
    <w:rsid w:val="00F219D0"/>
    <w:rsid w:val="00F2431F"/>
    <w:rsid w:val="00F2484D"/>
    <w:rsid w:val="00F25687"/>
    <w:rsid w:val="00F32500"/>
    <w:rsid w:val="00F3256E"/>
    <w:rsid w:val="00F32F88"/>
    <w:rsid w:val="00F35194"/>
    <w:rsid w:val="00F41220"/>
    <w:rsid w:val="00F45EE6"/>
    <w:rsid w:val="00F46621"/>
    <w:rsid w:val="00F46A31"/>
    <w:rsid w:val="00F4749B"/>
    <w:rsid w:val="00F5356B"/>
    <w:rsid w:val="00F53D31"/>
    <w:rsid w:val="00F55152"/>
    <w:rsid w:val="00F5655B"/>
    <w:rsid w:val="00F62912"/>
    <w:rsid w:val="00F6529D"/>
    <w:rsid w:val="00F67507"/>
    <w:rsid w:val="00F70E4E"/>
    <w:rsid w:val="00F718F7"/>
    <w:rsid w:val="00F72858"/>
    <w:rsid w:val="00F72CA6"/>
    <w:rsid w:val="00F731BE"/>
    <w:rsid w:val="00F7769C"/>
    <w:rsid w:val="00F80968"/>
    <w:rsid w:val="00F82316"/>
    <w:rsid w:val="00F84E8F"/>
    <w:rsid w:val="00F9034E"/>
    <w:rsid w:val="00F9049E"/>
    <w:rsid w:val="00F928C3"/>
    <w:rsid w:val="00F937C9"/>
    <w:rsid w:val="00F96D32"/>
    <w:rsid w:val="00F97E46"/>
    <w:rsid w:val="00FA0A28"/>
    <w:rsid w:val="00FA1C95"/>
    <w:rsid w:val="00FA23DF"/>
    <w:rsid w:val="00FA3657"/>
    <w:rsid w:val="00FA4FB0"/>
    <w:rsid w:val="00FA63DC"/>
    <w:rsid w:val="00FA65E5"/>
    <w:rsid w:val="00FB0B10"/>
    <w:rsid w:val="00FB1209"/>
    <w:rsid w:val="00FB14A7"/>
    <w:rsid w:val="00FB7801"/>
    <w:rsid w:val="00FC0706"/>
    <w:rsid w:val="00FC1AC6"/>
    <w:rsid w:val="00FC1D7F"/>
    <w:rsid w:val="00FC21C6"/>
    <w:rsid w:val="00FC2D0D"/>
    <w:rsid w:val="00FC30B2"/>
    <w:rsid w:val="00FC40DA"/>
    <w:rsid w:val="00FC4528"/>
    <w:rsid w:val="00FC6109"/>
    <w:rsid w:val="00FD09B0"/>
    <w:rsid w:val="00FD14AD"/>
    <w:rsid w:val="00FD30E5"/>
    <w:rsid w:val="00FD32A8"/>
    <w:rsid w:val="00FD57CC"/>
    <w:rsid w:val="00FD5AF4"/>
    <w:rsid w:val="00FD7C71"/>
    <w:rsid w:val="00FE238C"/>
    <w:rsid w:val="00FE2936"/>
    <w:rsid w:val="00FE5799"/>
    <w:rsid w:val="00FE6503"/>
    <w:rsid w:val="00FE6FDB"/>
    <w:rsid w:val="00FF00A4"/>
    <w:rsid w:val="00FF088D"/>
    <w:rsid w:val="00FF11A0"/>
    <w:rsid w:val="00FF44EB"/>
    <w:rsid w:val="00FF6702"/>
    <w:rsid w:val="00FF7DDA"/>
    <w:rsid w:val="00FF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hsdate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E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"/>
    <w:basedOn w:val="a"/>
    <w:next w:val="a0"/>
    <w:link w:val="2Char"/>
    <w:qFormat/>
    <w:rsid w:val="00FE5799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1"/>
    <w:link w:val="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5Char">
    <w:name w:val="标题 5 Char"/>
    <w:basedOn w:val="a1"/>
    <w:link w:val="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0">
    <w:name w:val="Body Text"/>
    <w:aliases w:val="bt"/>
    <w:basedOn w:val="a"/>
    <w:link w:val="Char"/>
    <w:rsid w:val="00FE5799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1"/>
    <w:link w:val="a5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a"/>
    <w:autoRedefine/>
    <w:rsid w:val="00C61496"/>
    <w:pPr>
      <w:ind w:firstLine="357"/>
    </w:pPr>
    <w:rPr>
      <w:sz w:val="24"/>
    </w:rPr>
  </w:style>
  <w:style w:type="character" w:styleId="a6">
    <w:name w:val="Hyperlink"/>
    <w:basedOn w:val="a1"/>
    <w:uiPriority w:val="99"/>
    <w:unhideWhenUsed/>
    <w:rsid w:val="00FF00A4"/>
    <w:rPr>
      <w:color w:val="0000FF"/>
      <w:u w:val="single"/>
    </w:rPr>
  </w:style>
  <w:style w:type="paragraph" w:customStyle="1" w:styleId="References">
    <w:name w:val="References"/>
    <w:basedOn w:val="a"/>
    <w:rsid w:val="004C624B"/>
    <w:pPr>
      <w:numPr>
        <w:numId w:val="6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styleId="a7">
    <w:name w:val="Document Map"/>
    <w:basedOn w:val="a"/>
    <w:link w:val="Char2"/>
    <w:uiPriority w:val="99"/>
    <w:semiHidden/>
    <w:unhideWhenUsed/>
    <w:rsid w:val="008C7378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1"/>
    <w:link w:val="a7"/>
    <w:uiPriority w:val="99"/>
    <w:semiHidden/>
    <w:rsid w:val="008C7378"/>
    <w:rPr>
      <w:rFonts w:ascii="宋体" w:eastAsia="宋体" w:hAnsi="Times New Roman" w:cs="Times New Roman"/>
      <w:sz w:val="18"/>
      <w:szCs w:val="18"/>
      <w:lang w:val="en-US"/>
    </w:rPr>
  </w:style>
  <w:style w:type="paragraph" w:styleId="a8">
    <w:name w:val="List Paragraph"/>
    <w:basedOn w:val="a"/>
    <w:link w:val="Char3"/>
    <w:uiPriority w:val="34"/>
    <w:qFormat/>
    <w:rsid w:val="00623E68"/>
    <w:pPr>
      <w:ind w:firstLineChars="200" w:firstLine="420"/>
    </w:pPr>
  </w:style>
  <w:style w:type="paragraph" w:styleId="a9">
    <w:name w:val="Balloon Text"/>
    <w:basedOn w:val="a"/>
    <w:link w:val="Char4"/>
    <w:uiPriority w:val="99"/>
    <w:semiHidden/>
    <w:unhideWhenUsed/>
    <w:rsid w:val="00FA0A28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FA0A28"/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Char3">
    <w:name w:val="列出段落 Char"/>
    <w:link w:val="a8"/>
    <w:uiPriority w:val="34"/>
    <w:locked/>
    <w:rsid w:val="00213595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maintext">
    <w:name w:val="main text"/>
    <w:basedOn w:val="a"/>
    <w:qFormat/>
    <w:rsid w:val="00757DB9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styleId="aa">
    <w:name w:val="annotation reference"/>
    <w:basedOn w:val="a1"/>
    <w:uiPriority w:val="99"/>
    <w:semiHidden/>
    <w:unhideWhenUsed/>
    <w:rsid w:val="00BC62BB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BC62BB"/>
  </w:style>
  <w:style w:type="character" w:customStyle="1" w:styleId="Char5">
    <w:name w:val="批注文字 Char"/>
    <w:basedOn w:val="a1"/>
    <w:link w:val="ab"/>
    <w:uiPriority w:val="99"/>
    <w:semiHidden/>
    <w:rsid w:val="00BC62BB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ac">
    <w:name w:val="annotation subject"/>
    <w:basedOn w:val="ab"/>
    <w:next w:val="ab"/>
    <w:link w:val="Char6"/>
    <w:uiPriority w:val="99"/>
    <w:semiHidden/>
    <w:unhideWhenUsed/>
    <w:rsid w:val="00BC62BB"/>
    <w:rPr>
      <w:b/>
      <w:bCs/>
    </w:rPr>
  </w:style>
  <w:style w:type="character" w:customStyle="1" w:styleId="Char6">
    <w:name w:val="批注主题 Char"/>
    <w:basedOn w:val="Char5"/>
    <w:link w:val="ac"/>
    <w:uiPriority w:val="99"/>
    <w:semiHidden/>
    <w:rsid w:val="00BC62BB"/>
    <w:rPr>
      <w:rFonts w:ascii="Times New Roman" w:eastAsia="Times New Roman" w:hAnsi="Times New Roman" w:cs="Times New Roman"/>
      <w:b/>
      <w:bCs/>
      <w:sz w:val="20"/>
      <w:szCs w:val="24"/>
      <w:lang w:val="en-US"/>
    </w:rPr>
  </w:style>
  <w:style w:type="paragraph" w:styleId="ad">
    <w:name w:val="No Spacing"/>
    <w:uiPriority w:val="1"/>
    <w:qFormat/>
    <w:rsid w:val="00724D3B"/>
    <w:pPr>
      <w:spacing w:after="0" w:line="240" w:lineRule="auto"/>
    </w:pPr>
    <w:rPr>
      <w:rFonts w:ascii="Calibri" w:eastAsia="宋体" w:hAnsi="Calibri" w:cs="Times New Roman"/>
      <w:lang w:val="en-US" w:eastAsia="zh-CN"/>
    </w:rPr>
  </w:style>
  <w:style w:type="paragraph" w:customStyle="1" w:styleId="TAH">
    <w:name w:val="TAH"/>
    <w:basedOn w:val="a"/>
    <w:rsid w:val="00DF254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ar"/>
    <w:rsid w:val="00DF254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szCs w:val="20"/>
      <w:lang w:val="en-GB"/>
    </w:rPr>
  </w:style>
  <w:style w:type="paragraph" w:customStyle="1" w:styleId="Bulletedo1">
    <w:name w:val="Bulleted o 1"/>
    <w:basedOn w:val="a"/>
    <w:rsid w:val="00DF2543"/>
    <w:pPr>
      <w:numPr>
        <w:numId w:val="3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Cs w:val="20"/>
      <w:lang w:val="en-GB"/>
    </w:rPr>
  </w:style>
  <w:style w:type="paragraph" w:styleId="ae">
    <w:name w:val="caption"/>
    <w:aliases w:val="cap,cap Char,Caption Char1 Char,cap Char Char1,Caption Char Char1 Char,cap Char2"/>
    <w:basedOn w:val="a"/>
    <w:next w:val="a"/>
    <w:link w:val="Char7"/>
    <w:qFormat/>
    <w:rsid w:val="00DF254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bCs/>
      <w:szCs w:val="20"/>
      <w:lang w:val="en-GB"/>
    </w:rPr>
  </w:style>
  <w:style w:type="character" w:customStyle="1" w:styleId="Char7">
    <w:name w:val="题注 Char"/>
    <w:aliases w:val="cap Char1,cap Char Char,Caption Char1 Char Char,cap Char Char1 Char,Caption Char Char1 Char Char,cap Char2 Char"/>
    <w:link w:val="ae"/>
    <w:locked/>
    <w:rsid w:val="00DF2543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TALCar">
    <w:name w:val="TAL Car"/>
    <w:link w:val="TAL"/>
    <w:rsid w:val="00DF2543"/>
    <w:rPr>
      <w:rFonts w:ascii="Arial" w:eastAsia="宋体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BB59C-3EF0-4FE2-A1F1-ACBC4FE44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2016-09-29T09:19:00Z</dcterms:created>
  <dcterms:modified xsi:type="dcterms:W3CDTF">2016-10-01T07:46:00Z</dcterms:modified>
</cp:coreProperties>
</file>